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C1559" w14:textId="6ABDAED8" w:rsidR="000F0AEB" w:rsidRPr="00C24D11" w:rsidRDefault="00B45A37" w:rsidP="006C51AB">
      <w:pPr>
        <w:pStyle w:val="Heading1"/>
        <w:numPr>
          <w:ilvl w:val="0"/>
          <w:numId w:val="10"/>
        </w:numPr>
      </w:pPr>
      <w:bookmarkStart w:id="0" w:name="_GoBack"/>
      <w:bookmarkEnd w:id="0"/>
      <w:r w:rsidRPr="00C24D11">
        <w:t>Purpose</w:t>
      </w:r>
    </w:p>
    <w:p w14:paraId="6DB5DB20" w14:textId="3A021828" w:rsidR="006B4AD8" w:rsidRPr="00C24D11" w:rsidRDefault="00083F40" w:rsidP="006B4AD8">
      <w:pPr>
        <w:rPr>
          <w:szCs w:val="20"/>
        </w:rPr>
      </w:pPr>
      <w:r w:rsidRPr="00C24D11">
        <w:rPr>
          <w:color w:val="333333"/>
          <w:szCs w:val="20"/>
        </w:rPr>
        <w:t xml:space="preserve">The purpose of this </w:t>
      </w:r>
      <w:r w:rsidR="005D334A" w:rsidRPr="00C24D11">
        <w:rPr>
          <w:color w:val="333333"/>
          <w:szCs w:val="20"/>
        </w:rPr>
        <w:t>P</w:t>
      </w:r>
      <w:r w:rsidRPr="00C24D11">
        <w:rPr>
          <w:color w:val="333333"/>
          <w:szCs w:val="20"/>
        </w:rPr>
        <w:t xml:space="preserve">rocedure </w:t>
      </w:r>
      <w:r w:rsidR="00AB5B38" w:rsidRPr="00C24D11">
        <w:rPr>
          <w:color w:val="333333"/>
          <w:szCs w:val="20"/>
        </w:rPr>
        <w:t xml:space="preserve">is to </w:t>
      </w:r>
      <w:r w:rsidR="00D5442A" w:rsidRPr="00C24D11">
        <w:rPr>
          <w:color w:val="333333"/>
          <w:szCs w:val="20"/>
        </w:rPr>
        <w:t>define</w:t>
      </w:r>
      <w:r w:rsidR="005A39FB" w:rsidRPr="00C24D11">
        <w:rPr>
          <w:color w:val="333333"/>
          <w:szCs w:val="20"/>
        </w:rPr>
        <w:t xml:space="preserve"> </w:t>
      </w:r>
      <w:r w:rsidR="0000702C" w:rsidRPr="00C24D11">
        <w:rPr>
          <w:color w:val="333333"/>
          <w:szCs w:val="20"/>
        </w:rPr>
        <w:t xml:space="preserve">the processes and avenues for </w:t>
      </w:r>
      <w:r w:rsidR="00A75C5E" w:rsidRPr="00C24D11">
        <w:rPr>
          <w:color w:val="333333"/>
          <w:szCs w:val="20"/>
        </w:rPr>
        <w:t xml:space="preserve">disclosing, </w:t>
      </w:r>
      <w:r w:rsidR="0000702C" w:rsidRPr="00C24D11">
        <w:rPr>
          <w:color w:val="333333"/>
          <w:szCs w:val="20"/>
        </w:rPr>
        <w:t>investigat</w:t>
      </w:r>
      <w:r w:rsidR="007265C4" w:rsidRPr="00C24D11">
        <w:rPr>
          <w:color w:val="333333"/>
          <w:szCs w:val="20"/>
        </w:rPr>
        <w:t>ing</w:t>
      </w:r>
      <w:r w:rsidR="0000702C" w:rsidRPr="00C24D11">
        <w:rPr>
          <w:color w:val="333333"/>
          <w:szCs w:val="20"/>
        </w:rPr>
        <w:t xml:space="preserve"> </w:t>
      </w:r>
      <w:r w:rsidR="00A75C5E" w:rsidRPr="00C24D11">
        <w:rPr>
          <w:color w:val="333333"/>
          <w:szCs w:val="20"/>
        </w:rPr>
        <w:t>and externally reporting on allegations of</w:t>
      </w:r>
      <w:r w:rsidR="0000702C" w:rsidRPr="00C24D11">
        <w:rPr>
          <w:color w:val="333333"/>
          <w:szCs w:val="20"/>
        </w:rPr>
        <w:t xml:space="preserve"> fraud</w:t>
      </w:r>
      <w:r w:rsidR="00501119" w:rsidRPr="00C24D11">
        <w:rPr>
          <w:color w:val="333333"/>
          <w:szCs w:val="20"/>
        </w:rPr>
        <w:t>,</w:t>
      </w:r>
      <w:r w:rsidR="0000702C" w:rsidRPr="00C24D11">
        <w:rPr>
          <w:color w:val="333333"/>
          <w:szCs w:val="20"/>
        </w:rPr>
        <w:t xml:space="preserve"> corrupt</w:t>
      </w:r>
      <w:r w:rsidR="00061D7D" w:rsidRPr="00C24D11">
        <w:rPr>
          <w:color w:val="333333"/>
          <w:szCs w:val="20"/>
        </w:rPr>
        <w:t xml:space="preserve"> conduct</w:t>
      </w:r>
      <w:r w:rsidR="00FA416E" w:rsidRPr="00C24D11">
        <w:rPr>
          <w:color w:val="333333"/>
          <w:szCs w:val="20"/>
        </w:rPr>
        <w:t xml:space="preserve"> and</w:t>
      </w:r>
      <w:r w:rsidR="00061D7D" w:rsidRPr="00C24D11">
        <w:rPr>
          <w:color w:val="333333"/>
          <w:szCs w:val="20"/>
        </w:rPr>
        <w:t xml:space="preserve"> improper</w:t>
      </w:r>
      <w:r w:rsidR="007D3F3E" w:rsidRPr="00C24D11">
        <w:rPr>
          <w:color w:val="333333"/>
          <w:szCs w:val="20"/>
        </w:rPr>
        <w:t xml:space="preserve"> </w:t>
      </w:r>
      <w:r w:rsidR="0000702C" w:rsidRPr="00C24D11">
        <w:rPr>
          <w:color w:val="333333"/>
          <w:szCs w:val="20"/>
        </w:rPr>
        <w:t>conduct</w:t>
      </w:r>
      <w:r w:rsidR="00FA416E" w:rsidRPr="00C24D11">
        <w:rPr>
          <w:color w:val="333333"/>
          <w:szCs w:val="20"/>
        </w:rPr>
        <w:t>.</w:t>
      </w:r>
      <w:r w:rsidR="007E4B33" w:rsidRPr="00C24D11">
        <w:rPr>
          <w:color w:val="333333"/>
          <w:szCs w:val="20"/>
        </w:rPr>
        <w:t xml:space="preserve"> </w:t>
      </w:r>
    </w:p>
    <w:p w14:paraId="30109E5B" w14:textId="0897D45E" w:rsidR="00262F66" w:rsidRPr="00C24D11" w:rsidRDefault="00262F66" w:rsidP="00AA33B6">
      <w:pPr>
        <w:rPr>
          <w:color w:val="333333"/>
          <w:szCs w:val="20"/>
        </w:rPr>
      </w:pPr>
    </w:p>
    <w:p w14:paraId="0D0ACFB3" w14:textId="7D658EF1" w:rsidR="006D62C9" w:rsidRPr="00C24D11" w:rsidRDefault="00920BCF" w:rsidP="000004A6">
      <w:pPr>
        <w:rPr>
          <w:color w:val="333333"/>
          <w:szCs w:val="20"/>
        </w:rPr>
      </w:pPr>
      <w:r w:rsidRPr="00C24D11">
        <w:rPr>
          <w:color w:val="333333"/>
          <w:szCs w:val="20"/>
        </w:rPr>
        <w:t xml:space="preserve">This </w:t>
      </w:r>
      <w:r w:rsidR="005D334A" w:rsidRPr="00C24D11">
        <w:rPr>
          <w:color w:val="333333"/>
          <w:szCs w:val="20"/>
        </w:rPr>
        <w:t>P</w:t>
      </w:r>
      <w:r w:rsidRPr="00C24D11">
        <w:rPr>
          <w:color w:val="333333"/>
          <w:szCs w:val="20"/>
        </w:rPr>
        <w:t>rocedure also contains information about making a</w:t>
      </w:r>
      <w:r w:rsidR="00816B8B" w:rsidRPr="00C24D11">
        <w:rPr>
          <w:color w:val="333333"/>
          <w:szCs w:val="20"/>
        </w:rPr>
        <w:t xml:space="preserve"> disclosure</w:t>
      </w:r>
      <w:r w:rsidR="00E9315D" w:rsidRPr="00C24D11">
        <w:rPr>
          <w:color w:val="333333"/>
          <w:szCs w:val="20"/>
        </w:rPr>
        <w:t>,</w:t>
      </w:r>
      <w:r w:rsidR="00816B8B" w:rsidRPr="00C24D11">
        <w:rPr>
          <w:color w:val="333333"/>
          <w:szCs w:val="20"/>
        </w:rPr>
        <w:t xml:space="preserve"> for the purposes of the </w:t>
      </w:r>
      <w:r w:rsidR="00816B8B" w:rsidRPr="00C24D11">
        <w:rPr>
          <w:i/>
          <w:color w:val="333333"/>
          <w:szCs w:val="20"/>
        </w:rPr>
        <w:t>Public Interest Disclosure Act 2011</w:t>
      </w:r>
      <w:r w:rsidR="00816B8B" w:rsidRPr="00C24D11">
        <w:rPr>
          <w:color w:val="333333"/>
          <w:szCs w:val="20"/>
        </w:rPr>
        <w:t xml:space="preserve"> (</w:t>
      </w:r>
      <w:r w:rsidR="00816B8B" w:rsidRPr="00C24D11">
        <w:rPr>
          <w:b/>
          <w:color w:val="333333"/>
          <w:szCs w:val="20"/>
        </w:rPr>
        <w:t>PID Act</w:t>
      </w:r>
      <w:r w:rsidR="00816B8B" w:rsidRPr="00C24D11">
        <w:rPr>
          <w:color w:val="333333"/>
          <w:szCs w:val="20"/>
        </w:rPr>
        <w:t>)</w:t>
      </w:r>
      <w:r w:rsidR="00E9315D" w:rsidRPr="00C24D11">
        <w:rPr>
          <w:color w:val="333333"/>
          <w:szCs w:val="20"/>
        </w:rPr>
        <w:t>,</w:t>
      </w:r>
      <w:r w:rsidR="00816B8B" w:rsidRPr="00C24D11">
        <w:rPr>
          <w:color w:val="333333"/>
          <w:szCs w:val="20"/>
        </w:rPr>
        <w:t xml:space="preserve"> about improper conduct and detrimental action</w:t>
      </w:r>
      <w:r w:rsidR="008E3904" w:rsidRPr="00C24D11">
        <w:rPr>
          <w:color w:val="333333"/>
          <w:szCs w:val="20"/>
        </w:rPr>
        <w:t xml:space="preserve"> </w:t>
      </w:r>
      <w:r w:rsidR="004E0B6C" w:rsidRPr="00C24D11">
        <w:rPr>
          <w:color w:val="333333"/>
          <w:szCs w:val="20"/>
        </w:rPr>
        <w:t>(</w:t>
      </w:r>
      <w:r w:rsidR="004E0B6C" w:rsidRPr="00C24D11">
        <w:rPr>
          <w:b/>
          <w:color w:val="333333"/>
          <w:szCs w:val="20"/>
        </w:rPr>
        <w:t>PID Conduct</w:t>
      </w:r>
      <w:r w:rsidR="004E0B6C" w:rsidRPr="00C24D11">
        <w:rPr>
          <w:color w:val="333333"/>
          <w:szCs w:val="20"/>
        </w:rPr>
        <w:t xml:space="preserve">) </w:t>
      </w:r>
      <w:r w:rsidR="008E3904" w:rsidRPr="00C24D11">
        <w:rPr>
          <w:color w:val="333333"/>
          <w:szCs w:val="20"/>
        </w:rPr>
        <w:t>of Melbourne Water</w:t>
      </w:r>
      <w:r w:rsidR="00E9315D" w:rsidRPr="00C24D11">
        <w:rPr>
          <w:color w:val="333333"/>
          <w:szCs w:val="20"/>
        </w:rPr>
        <w:t>,</w:t>
      </w:r>
      <w:r w:rsidR="008E3904" w:rsidRPr="00C24D11">
        <w:rPr>
          <w:color w:val="333333"/>
          <w:szCs w:val="20"/>
        </w:rPr>
        <w:t xml:space="preserve"> or an officer </w:t>
      </w:r>
      <w:r w:rsidR="005C2C9C" w:rsidRPr="00C24D11">
        <w:rPr>
          <w:color w:val="333333"/>
          <w:szCs w:val="20"/>
        </w:rPr>
        <w:t xml:space="preserve">or employee </w:t>
      </w:r>
      <w:r w:rsidR="008E3904" w:rsidRPr="00C24D11">
        <w:rPr>
          <w:color w:val="333333"/>
          <w:szCs w:val="20"/>
        </w:rPr>
        <w:t>of Melbourne Water</w:t>
      </w:r>
      <w:r w:rsidR="00816B8B" w:rsidRPr="00C24D11">
        <w:rPr>
          <w:color w:val="333333"/>
          <w:szCs w:val="20"/>
        </w:rPr>
        <w:t>.</w:t>
      </w:r>
      <w:r w:rsidR="008E3904" w:rsidRPr="00C24D11">
        <w:rPr>
          <w:color w:val="333333"/>
          <w:szCs w:val="20"/>
        </w:rPr>
        <w:t xml:space="preserve"> Melbourne </w:t>
      </w:r>
      <w:r w:rsidR="004E0B6C" w:rsidRPr="00C24D11">
        <w:rPr>
          <w:color w:val="333333"/>
          <w:szCs w:val="20"/>
        </w:rPr>
        <w:t xml:space="preserve">Water </w:t>
      </w:r>
      <w:r w:rsidR="008E3904" w:rsidRPr="00C24D11">
        <w:rPr>
          <w:color w:val="333333"/>
          <w:szCs w:val="20"/>
        </w:rPr>
        <w:t>is not authorised to receive Public Interest Disclosures (</w:t>
      </w:r>
      <w:r w:rsidR="00381F8D" w:rsidRPr="00C24D11">
        <w:rPr>
          <w:b/>
          <w:color w:val="333333"/>
          <w:szCs w:val="20"/>
        </w:rPr>
        <w:t>PIDs</w:t>
      </w:r>
      <w:r w:rsidR="00381F8D" w:rsidRPr="00C24D11">
        <w:rPr>
          <w:color w:val="333333"/>
          <w:szCs w:val="20"/>
        </w:rPr>
        <w:t>)</w:t>
      </w:r>
      <w:r w:rsidR="008E3904" w:rsidRPr="00C24D11">
        <w:rPr>
          <w:color w:val="333333"/>
          <w:szCs w:val="20"/>
        </w:rPr>
        <w:t xml:space="preserve"> under the PID Act. However,</w:t>
      </w:r>
      <w:r w:rsidR="00180E2A" w:rsidRPr="00C24D11">
        <w:rPr>
          <w:color w:val="333333"/>
          <w:szCs w:val="20"/>
        </w:rPr>
        <w:t xml:space="preserve"> PIDs may be made to </w:t>
      </w:r>
      <w:r w:rsidRPr="00C24D11">
        <w:rPr>
          <w:color w:val="333333"/>
          <w:szCs w:val="20"/>
        </w:rPr>
        <w:t xml:space="preserve">an </w:t>
      </w:r>
      <w:r w:rsidR="00180E2A" w:rsidRPr="00C24D11">
        <w:rPr>
          <w:color w:val="333333"/>
          <w:szCs w:val="20"/>
        </w:rPr>
        <w:t xml:space="preserve">authorised </w:t>
      </w:r>
      <w:r w:rsidRPr="00C24D11">
        <w:rPr>
          <w:color w:val="333333"/>
          <w:szCs w:val="20"/>
        </w:rPr>
        <w:t xml:space="preserve">organisation about Melbourne Water or public officers of Melbourne Water. </w:t>
      </w:r>
      <w:r w:rsidR="00180E2A" w:rsidRPr="00C24D11">
        <w:rPr>
          <w:color w:val="333333"/>
          <w:szCs w:val="20"/>
        </w:rPr>
        <w:t xml:space="preserve"> </w:t>
      </w:r>
    </w:p>
    <w:p w14:paraId="3F5D2483" w14:textId="710BD322" w:rsidR="008E3904" w:rsidRPr="00C24D11" w:rsidRDefault="006D62C9" w:rsidP="000004A6">
      <w:pPr>
        <w:rPr>
          <w:color w:val="333333"/>
          <w:szCs w:val="20"/>
        </w:rPr>
      </w:pPr>
      <w:r w:rsidRPr="00C24D11">
        <w:rPr>
          <w:color w:val="333333"/>
          <w:szCs w:val="20"/>
        </w:rPr>
        <w:t>This Procedure also includes</w:t>
      </w:r>
      <w:r w:rsidR="00180E2A" w:rsidRPr="00C24D11">
        <w:rPr>
          <w:color w:val="333333"/>
          <w:szCs w:val="20"/>
        </w:rPr>
        <w:t xml:space="preserve"> procedures for the protection</w:t>
      </w:r>
      <w:r w:rsidR="00920BCF" w:rsidRPr="00C24D11">
        <w:rPr>
          <w:color w:val="333333"/>
          <w:szCs w:val="20"/>
        </w:rPr>
        <w:t xml:space="preserve"> of persons from detrimental action in </w:t>
      </w:r>
      <w:r w:rsidR="00920BCF" w:rsidRPr="00C24D11">
        <w:t xml:space="preserve">reprisal for </w:t>
      </w:r>
      <w:r w:rsidRPr="00C24D11">
        <w:t>report</w:t>
      </w:r>
      <w:r w:rsidR="00D94D6D" w:rsidRPr="00C24D11">
        <w:t xml:space="preserve">ing </w:t>
      </w:r>
      <w:r w:rsidRPr="00C24D11">
        <w:t>allegations of fraud, corrupt or improper conduct.</w:t>
      </w:r>
      <w:r w:rsidR="00920BCF" w:rsidRPr="00C24D11">
        <w:t xml:space="preserve"> </w:t>
      </w:r>
    </w:p>
    <w:p w14:paraId="1D79D616" w14:textId="242AB361" w:rsidR="00B45A37" w:rsidRPr="00C24D11" w:rsidRDefault="00B45A37" w:rsidP="006C51AB">
      <w:pPr>
        <w:pStyle w:val="Heading1"/>
        <w:numPr>
          <w:ilvl w:val="0"/>
          <w:numId w:val="10"/>
        </w:numPr>
        <w:spacing w:before="240"/>
      </w:pPr>
      <w:r w:rsidRPr="00C24D11">
        <w:t>Scope</w:t>
      </w:r>
    </w:p>
    <w:p w14:paraId="7FC25215" w14:textId="097CE5F6" w:rsidR="006B4AD8" w:rsidRPr="00C24D11" w:rsidRDefault="00B45A37" w:rsidP="0000702C">
      <w:pPr>
        <w:rPr>
          <w:color w:val="333333"/>
          <w:szCs w:val="20"/>
        </w:rPr>
      </w:pPr>
      <w:r w:rsidRPr="00C24D11">
        <w:rPr>
          <w:color w:val="333333"/>
          <w:szCs w:val="20"/>
        </w:rPr>
        <w:t xml:space="preserve">This </w:t>
      </w:r>
      <w:r w:rsidR="005D334A" w:rsidRPr="00C24D11">
        <w:rPr>
          <w:color w:val="333333"/>
          <w:szCs w:val="20"/>
        </w:rPr>
        <w:t>P</w:t>
      </w:r>
      <w:r w:rsidR="0000702C" w:rsidRPr="00C24D11">
        <w:rPr>
          <w:color w:val="333333"/>
          <w:szCs w:val="20"/>
        </w:rPr>
        <w:t>rocedure</w:t>
      </w:r>
      <w:r w:rsidRPr="00C24D11">
        <w:rPr>
          <w:color w:val="333333"/>
          <w:szCs w:val="20"/>
        </w:rPr>
        <w:t xml:space="preserve"> </w:t>
      </w:r>
      <w:r w:rsidR="007D3F3E" w:rsidRPr="00C24D11">
        <w:rPr>
          <w:color w:val="333333"/>
          <w:szCs w:val="20"/>
        </w:rPr>
        <w:t xml:space="preserve">applies to everyone who works at or carries out work for </w:t>
      </w:r>
      <w:r w:rsidR="004C4C06" w:rsidRPr="00C24D11">
        <w:rPr>
          <w:color w:val="333333"/>
          <w:szCs w:val="20"/>
        </w:rPr>
        <w:t>Melbourne Water</w:t>
      </w:r>
      <w:r w:rsidR="007D3F3E" w:rsidRPr="00C24D11">
        <w:rPr>
          <w:color w:val="333333"/>
          <w:szCs w:val="20"/>
        </w:rPr>
        <w:t>, including</w:t>
      </w:r>
      <w:r w:rsidR="004C4C06" w:rsidRPr="00C24D11">
        <w:rPr>
          <w:color w:val="333333"/>
          <w:szCs w:val="20"/>
        </w:rPr>
        <w:t xml:space="preserve"> employees</w:t>
      </w:r>
      <w:r w:rsidR="007D3F3E" w:rsidRPr="00C24D11">
        <w:rPr>
          <w:color w:val="333333"/>
          <w:szCs w:val="20"/>
        </w:rPr>
        <w:t>, contractors, consultants, students on placement, apprentices, other self-employed persons and volunteers (</w:t>
      </w:r>
      <w:r w:rsidR="007D3F3E" w:rsidRPr="00C24D11">
        <w:rPr>
          <w:b/>
          <w:color w:val="333333"/>
          <w:szCs w:val="20"/>
        </w:rPr>
        <w:t>Workplace Participants</w:t>
      </w:r>
      <w:r w:rsidR="007D3F3E" w:rsidRPr="00C24D11">
        <w:rPr>
          <w:color w:val="333333"/>
          <w:szCs w:val="20"/>
        </w:rPr>
        <w:t>)</w:t>
      </w:r>
      <w:r w:rsidR="00E9315D" w:rsidRPr="00C24D11">
        <w:rPr>
          <w:color w:val="333333"/>
          <w:szCs w:val="20"/>
        </w:rPr>
        <w:t>.</w:t>
      </w:r>
      <w:r w:rsidR="00322F76" w:rsidRPr="00C24D11">
        <w:rPr>
          <w:color w:val="333333"/>
          <w:szCs w:val="20"/>
        </w:rPr>
        <w:t xml:space="preserve"> </w:t>
      </w:r>
      <w:r w:rsidR="006B4AD8" w:rsidRPr="00C24D11">
        <w:rPr>
          <w:color w:val="333333"/>
          <w:szCs w:val="20"/>
        </w:rPr>
        <w:t xml:space="preserve">It also applies to members of the public who make </w:t>
      </w:r>
      <w:r w:rsidR="008E3904" w:rsidRPr="00C24D11">
        <w:rPr>
          <w:color w:val="333333"/>
          <w:szCs w:val="20"/>
        </w:rPr>
        <w:t>PIDs</w:t>
      </w:r>
      <w:r w:rsidR="006B4AD8" w:rsidRPr="00C24D11">
        <w:rPr>
          <w:color w:val="333333"/>
          <w:szCs w:val="20"/>
        </w:rPr>
        <w:t xml:space="preserve"> about </w:t>
      </w:r>
      <w:r w:rsidR="00275BE5" w:rsidRPr="00C24D11">
        <w:rPr>
          <w:color w:val="333333"/>
          <w:szCs w:val="20"/>
        </w:rPr>
        <w:t>PID C</w:t>
      </w:r>
      <w:r w:rsidR="006B4AD8" w:rsidRPr="00C24D11">
        <w:rPr>
          <w:color w:val="333333"/>
          <w:szCs w:val="20"/>
        </w:rPr>
        <w:t xml:space="preserve">onduct in respect to </w:t>
      </w:r>
      <w:r w:rsidR="005525FD" w:rsidRPr="00C24D11">
        <w:rPr>
          <w:color w:val="333333"/>
          <w:szCs w:val="20"/>
        </w:rPr>
        <w:t>Melbourne Water</w:t>
      </w:r>
      <w:r w:rsidR="00E9315D" w:rsidRPr="00C24D11">
        <w:rPr>
          <w:color w:val="333333"/>
          <w:szCs w:val="20"/>
        </w:rPr>
        <w:t>,</w:t>
      </w:r>
      <w:r w:rsidR="005525FD" w:rsidRPr="00C24D11">
        <w:rPr>
          <w:color w:val="333333"/>
          <w:szCs w:val="20"/>
        </w:rPr>
        <w:t xml:space="preserve"> or </w:t>
      </w:r>
      <w:r w:rsidR="006B4AD8" w:rsidRPr="00C24D11">
        <w:rPr>
          <w:color w:val="333333"/>
          <w:szCs w:val="20"/>
        </w:rPr>
        <w:t>a Workplace Participant of Melbourne Water</w:t>
      </w:r>
      <w:r w:rsidR="00E9315D" w:rsidRPr="00C24D11">
        <w:rPr>
          <w:color w:val="333333"/>
          <w:szCs w:val="20"/>
        </w:rPr>
        <w:t>,</w:t>
      </w:r>
      <w:r w:rsidR="005525FD" w:rsidRPr="00C24D11">
        <w:rPr>
          <w:color w:val="333333"/>
          <w:szCs w:val="20"/>
        </w:rPr>
        <w:t xml:space="preserve"> and require the protections set out under the PID Act. </w:t>
      </w:r>
      <w:r w:rsidR="006B4AD8" w:rsidRPr="00C24D11">
        <w:rPr>
          <w:color w:val="333333"/>
          <w:szCs w:val="20"/>
        </w:rPr>
        <w:t xml:space="preserve"> </w:t>
      </w:r>
    </w:p>
    <w:p w14:paraId="11F69031" w14:textId="4EC1B8BA" w:rsidR="007432E4" w:rsidRPr="00C24D11" w:rsidRDefault="007432E4" w:rsidP="006C51AB">
      <w:pPr>
        <w:pStyle w:val="Heading1"/>
        <w:numPr>
          <w:ilvl w:val="0"/>
          <w:numId w:val="10"/>
        </w:numPr>
        <w:spacing w:before="240"/>
      </w:pPr>
      <w:r w:rsidRPr="00C24D11">
        <w:t xml:space="preserve">Definitions </w:t>
      </w:r>
    </w:p>
    <w:p w14:paraId="46FD8DB8" w14:textId="3DC68390" w:rsidR="00275BE5" w:rsidRPr="00C24D11" w:rsidRDefault="00275BE5" w:rsidP="00A86A04">
      <w:pPr>
        <w:pStyle w:val="ListParagraph"/>
        <w:numPr>
          <w:ilvl w:val="1"/>
          <w:numId w:val="37"/>
        </w:numPr>
        <w:spacing w:after="120"/>
        <w:rPr>
          <w:b/>
          <w:sz w:val="22"/>
        </w:rPr>
      </w:pPr>
      <w:r w:rsidRPr="00C24D11">
        <w:rPr>
          <w:b/>
          <w:szCs w:val="20"/>
        </w:rPr>
        <w:t>Fraud</w:t>
      </w:r>
      <w:r w:rsidRPr="00C24D11">
        <w:rPr>
          <w:b/>
          <w:sz w:val="22"/>
        </w:rPr>
        <w:t xml:space="preserve"> </w:t>
      </w:r>
    </w:p>
    <w:p w14:paraId="0832AC5B" w14:textId="77777777" w:rsidR="00275BE5" w:rsidRPr="00C24D11" w:rsidRDefault="00275BE5" w:rsidP="00275BE5">
      <w:pPr>
        <w:pStyle w:val="BodyText"/>
        <w:rPr>
          <w:rFonts w:ascii="Verdana" w:hAnsi="Verdana"/>
        </w:rPr>
      </w:pPr>
      <w:r w:rsidRPr="00C24D11">
        <w:rPr>
          <w:rFonts w:ascii="Verdana" w:hAnsi="Verdana"/>
        </w:rPr>
        <w:t xml:space="preserve">Fraud is dishonest activity causing actual or potential gain or loss to any person or organisation including theft of moneys or other property by persons internal and/or external to the organisation and/or where deception is used at the time, immediately before or immediately following the activity. </w:t>
      </w:r>
    </w:p>
    <w:p w14:paraId="1B0AD0BD" w14:textId="77777777" w:rsidR="00275BE5" w:rsidRPr="00C24D11" w:rsidRDefault="00275BE5" w:rsidP="00275BE5">
      <w:pPr>
        <w:pStyle w:val="BodyText"/>
        <w:rPr>
          <w:rFonts w:ascii="Verdana" w:hAnsi="Verdana"/>
        </w:rPr>
      </w:pPr>
      <w:r w:rsidRPr="00C24D11">
        <w:rPr>
          <w:rFonts w:ascii="Verdana" w:hAnsi="Verdana"/>
        </w:rPr>
        <w:t>Examples of fraud include but are not limited to:</w:t>
      </w:r>
    </w:p>
    <w:p w14:paraId="08F6A68D" w14:textId="77777777" w:rsidR="00275BE5" w:rsidRPr="00C24D11" w:rsidRDefault="00275BE5" w:rsidP="00275BE5">
      <w:pPr>
        <w:pStyle w:val="BodyText"/>
        <w:numPr>
          <w:ilvl w:val="0"/>
          <w:numId w:val="33"/>
        </w:numPr>
        <w:rPr>
          <w:rFonts w:ascii="Verdana" w:hAnsi="Verdana"/>
        </w:rPr>
      </w:pPr>
      <w:r w:rsidRPr="00C24D11">
        <w:rPr>
          <w:rFonts w:ascii="Verdana" w:hAnsi="Verdana"/>
        </w:rPr>
        <w:t>theft of physical, financial or intellectual assets belonging to Melbourne Water;</w:t>
      </w:r>
    </w:p>
    <w:p w14:paraId="79601210" w14:textId="77777777" w:rsidR="00275BE5" w:rsidRPr="00C24D11" w:rsidRDefault="00275BE5" w:rsidP="00275BE5">
      <w:pPr>
        <w:pStyle w:val="BodyText"/>
        <w:numPr>
          <w:ilvl w:val="0"/>
          <w:numId w:val="33"/>
        </w:numPr>
        <w:rPr>
          <w:rFonts w:ascii="Verdana" w:hAnsi="Verdana"/>
        </w:rPr>
      </w:pPr>
      <w:r w:rsidRPr="00C24D11">
        <w:rPr>
          <w:rFonts w:ascii="Verdana" w:hAnsi="Verdana"/>
        </w:rPr>
        <w:t>providing false or misleading information to Melbourne Water or failing to provide it where there is an obligation to do so;</w:t>
      </w:r>
    </w:p>
    <w:p w14:paraId="75A1DB68" w14:textId="77777777" w:rsidR="00275BE5" w:rsidRPr="00C24D11" w:rsidRDefault="00275BE5" w:rsidP="00275BE5">
      <w:pPr>
        <w:pStyle w:val="BodyText"/>
        <w:numPr>
          <w:ilvl w:val="0"/>
          <w:numId w:val="33"/>
        </w:numPr>
        <w:rPr>
          <w:rFonts w:ascii="Verdana" w:hAnsi="Verdana"/>
        </w:rPr>
      </w:pPr>
      <w:r w:rsidRPr="00C24D11">
        <w:rPr>
          <w:rFonts w:ascii="Verdana" w:hAnsi="Verdana"/>
        </w:rPr>
        <w:t>acting on conflicts of interest to gain a personal advantage;</w:t>
      </w:r>
    </w:p>
    <w:p w14:paraId="5D6B1EB0" w14:textId="77777777" w:rsidR="00275BE5" w:rsidRPr="00C24D11" w:rsidRDefault="00275BE5" w:rsidP="00275BE5">
      <w:pPr>
        <w:pStyle w:val="BodyText"/>
        <w:numPr>
          <w:ilvl w:val="0"/>
          <w:numId w:val="33"/>
        </w:numPr>
        <w:rPr>
          <w:rFonts w:ascii="Verdana" w:hAnsi="Verdana"/>
        </w:rPr>
      </w:pPr>
      <w:r w:rsidRPr="00C24D11">
        <w:rPr>
          <w:rFonts w:ascii="Verdana" w:hAnsi="Verdana"/>
        </w:rPr>
        <w:t xml:space="preserve">obtaining a financial advantage or other benefit from Melbourne Water by deception; </w:t>
      </w:r>
    </w:p>
    <w:p w14:paraId="71853428" w14:textId="77777777" w:rsidR="00275BE5" w:rsidRPr="00C24D11" w:rsidRDefault="00275BE5" w:rsidP="00275BE5">
      <w:pPr>
        <w:pStyle w:val="BodyText"/>
        <w:numPr>
          <w:ilvl w:val="0"/>
          <w:numId w:val="33"/>
        </w:numPr>
        <w:rPr>
          <w:rFonts w:ascii="Verdana" w:hAnsi="Verdana"/>
        </w:rPr>
      </w:pPr>
      <w:r w:rsidRPr="00C24D11">
        <w:rPr>
          <w:rFonts w:ascii="Verdana" w:hAnsi="Verdana"/>
        </w:rPr>
        <w:t>falsifying or forging documents (for example, medical certificates, timesheets, leave balances or invoicing);</w:t>
      </w:r>
    </w:p>
    <w:p w14:paraId="1E2EC3CA" w14:textId="77777777" w:rsidR="00275BE5" w:rsidRPr="00C24D11" w:rsidRDefault="00275BE5" w:rsidP="00275BE5">
      <w:pPr>
        <w:pStyle w:val="BodyText"/>
        <w:numPr>
          <w:ilvl w:val="0"/>
          <w:numId w:val="33"/>
        </w:numPr>
        <w:rPr>
          <w:rFonts w:ascii="Verdana" w:hAnsi="Verdana"/>
        </w:rPr>
      </w:pPr>
      <w:r w:rsidRPr="00C24D11">
        <w:rPr>
          <w:rFonts w:ascii="Verdana" w:hAnsi="Verdana"/>
        </w:rPr>
        <w:t>accounting fraud (e.g. manipulation, falsification or alteration of financial information); or</w:t>
      </w:r>
    </w:p>
    <w:p w14:paraId="0319ED89" w14:textId="77777777" w:rsidR="00275BE5" w:rsidRPr="00C24D11" w:rsidRDefault="00275BE5" w:rsidP="00275BE5">
      <w:pPr>
        <w:pStyle w:val="BodyText"/>
        <w:numPr>
          <w:ilvl w:val="0"/>
          <w:numId w:val="33"/>
        </w:numPr>
        <w:rPr>
          <w:rFonts w:ascii="Verdana" w:hAnsi="Verdana"/>
        </w:rPr>
      </w:pPr>
      <w:r w:rsidRPr="00C24D11">
        <w:rPr>
          <w:rFonts w:ascii="Verdana" w:hAnsi="Verdana"/>
        </w:rPr>
        <w:t xml:space="preserve">unauthorised or inappropriate use of Melbourne Water’s credit card or credit card number, or use of stolen or fraudulently generated credit card numbers. </w:t>
      </w:r>
    </w:p>
    <w:p w14:paraId="14BA4962" w14:textId="72A53AA5" w:rsidR="00275BE5" w:rsidRPr="00C24D11" w:rsidRDefault="00275BE5" w:rsidP="00A86A04">
      <w:pPr>
        <w:pStyle w:val="ListParagraph"/>
        <w:numPr>
          <w:ilvl w:val="1"/>
          <w:numId w:val="37"/>
        </w:numPr>
        <w:spacing w:after="120"/>
        <w:rPr>
          <w:szCs w:val="20"/>
        </w:rPr>
      </w:pPr>
      <w:r w:rsidRPr="00C24D11">
        <w:rPr>
          <w:b/>
          <w:szCs w:val="20"/>
        </w:rPr>
        <w:t xml:space="preserve">Corrupt Conduct </w:t>
      </w:r>
    </w:p>
    <w:p w14:paraId="499DF950" w14:textId="77777777" w:rsidR="00275BE5" w:rsidRPr="00C24D11" w:rsidRDefault="00275BE5" w:rsidP="00275BE5">
      <w:pPr>
        <w:pStyle w:val="BodyText"/>
        <w:rPr>
          <w:rFonts w:ascii="Verdana" w:hAnsi="Verdana"/>
        </w:rPr>
      </w:pPr>
      <w:r w:rsidRPr="00C24D11">
        <w:rPr>
          <w:rFonts w:ascii="Verdana" w:hAnsi="Verdana"/>
        </w:rPr>
        <w:t>Corrupt conduct  (also referred to in this Policy as “corruption”) means conduct that:</w:t>
      </w:r>
    </w:p>
    <w:p w14:paraId="4C725232" w14:textId="77777777" w:rsidR="00275BE5" w:rsidRPr="00C24D11" w:rsidRDefault="00275BE5" w:rsidP="00275BE5">
      <w:pPr>
        <w:pStyle w:val="BodyText"/>
        <w:numPr>
          <w:ilvl w:val="0"/>
          <w:numId w:val="34"/>
        </w:numPr>
        <w:rPr>
          <w:rFonts w:ascii="Verdana" w:hAnsi="Verdana"/>
        </w:rPr>
      </w:pPr>
      <w:r w:rsidRPr="00C24D11">
        <w:rPr>
          <w:rFonts w:ascii="Verdana" w:hAnsi="Verdana"/>
        </w:rPr>
        <w:lastRenderedPageBreak/>
        <w:t>adversely affects the honest performance of the functions of a public officer or public body; or</w:t>
      </w:r>
    </w:p>
    <w:p w14:paraId="58C823BA" w14:textId="77777777" w:rsidR="00275BE5" w:rsidRPr="00C24D11" w:rsidRDefault="00275BE5" w:rsidP="00275BE5">
      <w:pPr>
        <w:pStyle w:val="BodyText"/>
        <w:numPr>
          <w:ilvl w:val="0"/>
          <w:numId w:val="34"/>
        </w:numPr>
        <w:rPr>
          <w:rFonts w:ascii="Verdana" w:hAnsi="Verdana"/>
        </w:rPr>
      </w:pPr>
      <w:r w:rsidRPr="00C24D11">
        <w:rPr>
          <w:rFonts w:ascii="Verdana" w:hAnsi="Verdana"/>
        </w:rPr>
        <w:t>constitutes or involves the dishonest performance of the functions of a public officer or public body; or</w:t>
      </w:r>
    </w:p>
    <w:p w14:paraId="110F6F10" w14:textId="77777777" w:rsidR="00275BE5" w:rsidRPr="00C24D11" w:rsidRDefault="00275BE5" w:rsidP="00275BE5">
      <w:pPr>
        <w:pStyle w:val="BodyText"/>
        <w:numPr>
          <w:ilvl w:val="0"/>
          <w:numId w:val="34"/>
        </w:numPr>
        <w:rPr>
          <w:rFonts w:ascii="Verdana" w:hAnsi="Verdana"/>
        </w:rPr>
      </w:pPr>
      <w:r w:rsidRPr="00C24D11">
        <w:rPr>
          <w:rFonts w:ascii="Verdana" w:hAnsi="Verdana"/>
        </w:rPr>
        <w:t>constitutes or involves knowingly or recklessly breaching public trust; or</w:t>
      </w:r>
    </w:p>
    <w:p w14:paraId="18248026" w14:textId="77777777" w:rsidR="00275BE5" w:rsidRPr="00C24D11" w:rsidRDefault="00275BE5" w:rsidP="00275BE5">
      <w:pPr>
        <w:pStyle w:val="BodyText"/>
        <w:numPr>
          <w:ilvl w:val="0"/>
          <w:numId w:val="34"/>
        </w:numPr>
        <w:rPr>
          <w:rFonts w:ascii="Verdana" w:hAnsi="Verdana"/>
        </w:rPr>
      </w:pPr>
      <w:r w:rsidRPr="00C24D11">
        <w:rPr>
          <w:rFonts w:ascii="Verdana" w:hAnsi="Verdana"/>
        </w:rPr>
        <w:t>involves the misuse of information, or material acquired in the course of the performance of the functions of a public officer or public body; or</w:t>
      </w:r>
    </w:p>
    <w:p w14:paraId="4B54E248" w14:textId="77777777" w:rsidR="00275BE5" w:rsidRPr="00C24D11" w:rsidRDefault="00275BE5" w:rsidP="00275BE5">
      <w:pPr>
        <w:pStyle w:val="BodyText"/>
        <w:numPr>
          <w:ilvl w:val="0"/>
          <w:numId w:val="34"/>
        </w:numPr>
        <w:rPr>
          <w:rFonts w:ascii="Verdana" w:hAnsi="Verdana"/>
        </w:rPr>
      </w:pPr>
      <w:r w:rsidRPr="00C24D11">
        <w:rPr>
          <w:rFonts w:ascii="Verdana" w:hAnsi="Verdana"/>
        </w:rPr>
        <w:t xml:space="preserve">is intended to adversely affect the effective performance of the functions or powers of a public officer or public body and results in the person or their associate obtaining a specified benefit. </w:t>
      </w:r>
    </w:p>
    <w:p w14:paraId="1279D201" w14:textId="77777777" w:rsidR="00275BE5" w:rsidRPr="00C24D11" w:rsidRDefault="00275BE5" w:rsidP="00275BE5">
      <w:pPr>
        <w:pStyle w:val="BodyText"/>
        <w:rPr>
          <w:rFonts w:ascii="Verdana" w:hAnsi="Verdana"/>
        </w:rPr>
      </w:pPr>
      <w:r w:rsidRPr="00C24D11">
        <w:rPr>
          <w:rFonts w:ascii="Verdana" w:hAnsi="Verdana"/>
        </w:rPr>
        <w:t xml:space="preserve">Corrupt conduct includes conspiracy or an attempt to engage in any of the abovementioned conduct. The conduct must constitute an indictable offence against any Act, or any of the common law offences of perverting, or attempting to pervert the course of justice, bribery of a public official or misconduct in public office. </w:t>
      </w:r>
    </w:p>
    <w:p w14:paraId="667A2EC7" w14:textId="77777777" w:rsidR="00275BE5" w:rsidRPr="00C24D11" w:rsidRDefault="00275BE5" w:rsidP="00275BE5">
      <w:pPr>
        <w:pStyle w:val="BodyText"/>
        <w:rPr>
          <w:rFonts w:ascii="Verdana" w:hAnsi="Verdana"/>
        </w:rPr>
      </w:pPr>
      <w:r w:rsidRPr="00C24D11">
        <w:rPr>
          <w:rFonts w:ascii="Verdana" w:hAnsi="Verdana"/>
        </w:rPr>
        <w:t>Examples of corrupt conduct include but are not limited to:</w:t>
      </w:r>
    </w:p>
    <w:p w14:paraId="78616DE5" w14:textId="77777777" w:rsidR="00275BE5" w:rsidRPr="00C24D11" w:rsidRDefault="00275BE5" w:rsidP="00275BE5">
      <w:pPr>
        <w:pStyle w:val="BodyText"/>
        <w:numPr>
          <w:ilvl w:val="0"/>
          <w:numId w:val="35"/>
        </w:numPr>
        <w:rPr>
          <w:rFonts w:ascii="Verdana" w:hAnsi="Verdana"/>
        </w:rPr>
      </w:pPr>
      <w:r w:rsidRPr="00C24D11">
        <w:rPr>
          <w:rFonts w:ascii="Verdana" w:hAnsi="Verdana"/>
        </w:rPr>
        <w:t>falsifying accounts to conceal or obtain a benefit;</w:t>
      </w:r>
    </w:p>
    <w:p w14:paraId="4CC1CFB8" w14:textId="77777777" w:rsidR="00275BE5" w:rsidRPr="00C24D11" w:rsidRDefault="00275BE5" w:rsidP="00275BE5">
      <w:pPr>
        <w:pStyle w:val="BodyText"/>
        <w:numPr>
          <w:ilvl w:val="0"/>
          <w:numId w:val="35"/>
        </w:numPr>
        <w:rPr>
          <w:rFonts w:ascii="Verdana" w:hAnsi="Verdana"/>
        </w:rPr>
      </w:pPr>
      <w:r w:rsidRPr="00C24D11">
        <w:rPr>
          <w:rFonts w:ascii="Verdana" w:hAnsi="Verdana"/>
        </w:rPr>
        <w:t>entering into a secret commission or profit-sharing arrangement with another person or persons;</w:t>
      </w:r>
    </w:p>
    <w:p w14:paraId="424AA47A" w14:textId="77777777" w:rsidR="00275BE5" w:rsidRPr="00C24D11" w:rsidRDefault="00275BE5" w:rsidP="00275BE5">
      <w:pPr>
        <w:pStyle w:val="BodyText"/>
        <w:numPr>
          <w:ilvl w:val="0"/>
          <w:numId w:val="35"/>
        </w:numPr>
        <w:rPr>
          <w:rFonts w:ascii="Verdana" w:hAnsi="Verdana"/>
        </w:rPr>
      </w:pPr>
      <w:r w:rsidRPr="00C24D11">
        <w:rPr>
          <w:rFonts w:ascii="Verdana" w:hAnsi="Verdana"/>
        </w:rPr>
        <w:t>collusive tendering (colluding to share profits with tender recipients);</w:t>
      </w:r>
    </w:p>
    <w:p w14:paraId="4494C5F8" w14:textId="77777777" w:rsidR="00275BE5" w:rsidRPr="00C24D11" w:rsidRDefault="00275BE5" w:rsidP="00275BE5">
      <w:pPr>
        <w:pStyle w:val="BodyText"/>
        <w:numPr>
          <w:ilvl w:val="0"/>
          <w:numId w:val="35"/>
        </w:numPr>
        <w:rPr>
          <w:rFonts w:ascii="Verdana" w:hAnsi="Verdana"/>
        </w:rPr>
      </w:pPr>
      <w:r w:rsidRPr="00C24D11">
        <w:rPr>
          <w:rFonts w:ascii="Verdana" w:hAnsi="Verdana"/>
        </w:rPr>
        <w:t>using public office to deceive a member of the public to gain a financial advantage;</w:t>
      </w:r>
    </w:p>
    <w:p w14:paraId="1A7B9948" w14:textId="77777777" w:rsidR="00275BE5" w:rsidRPr="00C24D11" w:rsidRDefault="00275BE5" w:rsidP="00275BE5">
      <w:pPr>
        <w:pStyle w:val="BodyText"/>
        <w:numPr>
          <w:ilvl w:val="0"/>
          <w:numId w:val="35"/>
        </w:numPr>
        <w:rPr>
          <w:rFonts w:ascii="Verdana" w:hAnsi="Verdana"/>
        </w:rPr>
      </w:pPr>
      <w:r w:rsidRPr="00C24D11">
        <w:rPr>
          <w:rFonts w:ascii="Verdana" w:hAnsi="Verdana"/>
        </w:rPr>
        <w:t xml:space="preserve">misuse of power to harm, oppress or disadvantage a person; </w:t>
      </w:r>
    </w:p>
    <w:p w14:paraId="12B41F00" w14:textId="77777777" w:rsidR="00275BE5" w:rsidRPr="00C24D11" w:rsidRDefault="00275BE5" w:rsidP="00275BE5">
      <w:pPr>
        <w:pStyle w:val="BodyText"/>
        <w:numPr>
          <w:ilvl w:val="0"/>
          <w:numId w:val="35"/>
        </w:numPr>
        <w:rPr>
          <w:rFonts w:ascii="Verdana" w:hAnsi="Verdana"/>
        </w:rPr>
      </w:pPr>
      <w:r w:rsidRPr="00C24D11">
        <w:rPr>
          <w:rFonts w:ascii="Verdana" w:hAnsi="Verdana"/>
        </w:rPr>
        <w:t>conflicts of interest between public duties and private interests;</w:t>
      </w:r>
    </w:p>
    <w:p w14:paraId="2315ED30" w14:textId="77777777" w:rsidR="00275BE5" w:rsidRPr="00C24D11" w:rsidRDefault="00275BE5" w:rsidP="00275BE5">
      <w:pPr>
        <w:pStyle w:val="BodyText"/>
        <w:numPr>
          <w:ilvl w:val="0"/>
          <w:numId w:val="35"/>
        </w:numPr>
        <w:rPr>
          <w:rFonts w:ascii="Verdana" w:hAnsi="Verdana"/>
        </w:rPr>
      </w:pPr>
      <w:r w:rsidRPr="00C24D11">
        <w:rPr>
          <w:rFonts w:ascii="Verdana" w:hAnsi="Verdana"/>
        </w:rPr>
        <w:t>payment or receipt of secret commissions (e.g. bribes);</w:t>
      </w:r>
    </w:p>
    <w:p w14:paraId="1B390808" w14:textId="6146AE1D" w:rsidR="00275BE5" w:rsidRPr="00C24D11" w:rsidRDefault="00275BE5" w:rsidP="00275BE5">
      <w:pPr>
        <w:pStyle w:val="BodyText"/>
        <w:numPr>
          <w:ilvl w:val="0"/>
          <w:numId w:val="35"/>
        </w:numPr>
        <w:rPr>
          <w:rFonts w:ascii="Verdana" w:hAnsi="Verdana"/>
        </w:rPr>
      </w:pPr>
      <w:r w:rsidRPr="00C24D11">
        <w:rPr>
          <w:rFonts w:ascii="Verdana" w:hAnsi="Verdana"/>
        </w:rPr>
        <w:t>payme</w:t>
      </w:r>
      <w:r w:rsidR="00372662">
        <w:rPr>
          <w:rFonts w:ascii="Verdana" w:hAnsi="Verdana"/>
        </w:rPr>
        <w:t>nt or receipt</w:t>
      </w:r>
      <w:r w:rsidRPr="00C24D11">
        <w:rPr>
          <w:rFonts w:ascii="Verdana" w:hAnsi="Verdana"/>
        </w:rPr>
        <w:t xml:space="preserve"> of gifts, benefits or hospitalities;</w:t>
      </w:r>
    </w:p>
    <w:p w14:paraId="75F5DA38" w14:textId="77777777" w:rsidR="00275BE5" w:rsidRPr="00C24D11" w:rsidRDefault="00275BE5" w:rsidP="00275BE5">
      <w:pPr>
        <w:pStyle w:val="BodyText"/>
        <w:numPr>
          <w:ilvl w:val="0"/>
          <w:numId w:val="35"/>
        </w:numPr>
        <w:rPr>
          <w:rFonts w:ascii="Verdana" w:hAnsi="Verdana"/>
        </w:rPr>
      </w:pPr>
      <w:r w:rsidRPr="00C24D11">
        <w:rPr>
          <w:rFonts w:ascii="Verdana" w:hAnsi="Verdana"/>
        </w:rPr>
        <w:t xml:space="preserve">release of confidential information, for other than a proper or authorised purpose, in exchange for some form of benefit or advantage accruing to the Workplace Participant releasing the information. </w:t>
      </w:r>
    </w:p>
    <w:p w14:paraId="73C182D6" w14:textId="436885BA" w:rsidR="00275BE5" w:rsidRPr="00C24D11" w:rsidRDefault="00275BE5" w:rsidP="00A86A04">
      <w:pPr>
        <w:pStyle w:val="ListParagraph"/>
        <w:numPr>
          <w:ilvl w:val="1"/>
          <w:numId w:val="37"/>
        </w:numPr>
        <w:spacing w:after="120"/>
        <w:rPr>
          <w:b/>
          <w:szCs w:val="20"/>
        </w:rPr>
      </w:pPr>
      <w:r w:rsidRPr="00C24D11">
        <w:rPr>
          <w:b/>
          <w:szCs w:val="20"/>
        </w:rPr>
        <w:t>Improper Conduct</w:t>
      </w:r>
    </w:p>
    <w:p w14:paraId="61C54C8B" w14:textId="77777777" w:rsidR="00275BE5" w:rsidRPr="00C24D11" w:rsidRDefault="00275BE5" w:rsidP="00275BE5">
      <w:pPr>
        <w:spacing w:after="120"/>
        <w:rPr>
          <w:szCs w:val="20"/>
        </w:rPr>
      </w:pPr>
      <w:r w:rsidRPr="00C24D11">
        <w:rPr>
          <w:szCs w:val="20"/>
        </w:rPr>
        <w:t>Improper conduct means corrupt conduct or the conduct of a public body or public officer that is:</w:t>
      </w:r>
    </w:p>
    <w:p w14:paraId="691653A0" w14:textId="77777777" w:rsidR="00275BE5" w:rsidRPr="00C24D11" w:rsidRDefault="00275BE5" w:rsidP="00275BE5">
      <w:pPr>
        <w:pStyle w:val="ListParagraph"/>
        <w:numPr>
          <w:ilvl w:val="0"/>
          <w:numId w:val="11"/>
        </w:numPr>
        <w:spacing w:after="120"/>
        <w:rPr>
          <w:szCs w:val="20"/>
        </w:rPr>
      </w:pPr>
      <w:r w:rsidRPr="00C24D11">
        <w:rPr>
          <w:szCs w:val="20"/>
        </w:rPr>
        <w:t>conduct that constitutes a criminal offence;</w:t>
      </w:r>
    </w:p>
    <w:p w14:paraId="189306E1" w14:textId="77777777" w:rsidR="00275BE5" w:rsidRPr="00C24D11" w:rsidRDefault="00275BE5" w:rsidP="00275BE5">
      <w:pPr>
        <w:pStyle w:val="ListParagraph"/>
        <w:numPr>
          <w:ilvl w:val="0"/>
          <w:numId w:val="11"/>
        </w:numPr>
        <w:spacing w:after="120"/>
        <w:rPr>
          <w:szCs w:val="20"/>
        </w:rPr>
      </w:pPr>
      <w:r w:rsidRPr="00C24D11">
        <w:rPr>
          <w:szCs w:val="20"/>
        </w:rPr>
        <w:t>serious professional misconduct (see below for further information);</w:t>
      </w:r>
    </w:p>
    <w:p w14:paraId="5B7BB2D7" w14:textId="77777777" w:rsidR="00275BE5" w:rsidRPr="00C24D11" w:rsidRDefault="00275BE5" w:rsidP="00275BE5">
      <w:pPr>
        <w:pStyle w:val="ListParagraph"/>
        <w:numPr>
          <w:ilvl w:val="0"/>
          <w:numId w:val="11"/>
        </w:numPr>
        <w:spacing w:after="120"/>
        <w:rPr>
          <w:szCs w:val="20"/>
        </w:rPr>
      </w:pPr>
      <w:r w:rsidRPr="00C24D11">
        <w:rPr>
          <w:szCs w:val="20"/>
        </w:rPr>
        <w:t>dishonest performance of public functions;</w:t>
      </w:r>
    </w:p>
    <w:p w14:paraId="3388B86D" w14:textId="77777777" w:rsidR="00275BE5" w:rsidRPr="00C24D11" w:rsidRDefault="00275BE5" w:rsidP="00275BE5">
      <w:pPr>
        <w:pStyle w:val="ListParagraph"/>
        <w:numPr>
          <w:ilvl w:val="0"/>
          <w:numId w:val="11"/>
        </w:numPr>
        <w:spacing w:after="120"/>
        <w:rPr>
          <w:szCs w:val="20"/>
        </w:rPr>
      </w:pPr>
      <w:r w:rsidRPr="00C24D11">
        <w:rPr>
          <w:szCs w:val="20"/>
        </w:rPr>
        <w:t>intentional or reckless breach of public trust;</w:t>
      </w:r>
    </w:p>
    <w:p w14:paraId="1F17EAAB" w14:textId="77777777" w:rsidR="00275BE5" w:rsidRPr="00C24D11" w:rsidRDefault="00275BE5" w:rsidP="00275BE5">
      <w:pPr>
        <w:pStyle w:val="ListParagraph"/>
        <w:numPr>
          <w:ilvl w:val="0"/>
          <w:numId w:val="11"/>
        </w:numPr>
        <w:spacing w:after="120"/>
        <w:rPr>
          <w:szCs w:val="20"/>
        </w:rPr>
      </w:pPr>
      <w:r w:rsidRPr="00C24D11">
        <w:rPr>
          <w:szCs w:val="20"/>
        </w:rPr>
        <w:t>intentional or reckless misuse of information or material acquired in the course of performance of the functions of a public officer or public body;</w:t>
      </w:r>
    </w:p>
    <w:p w14:paraId="73925705" w14:textId="77777777" w:rsidR="00275BE5" w:rsidRPr="00C24D11" w:rsidRDefault="00275BE5" w:rsidP="00275BE5">
      <w:pPr>
        <w:pStyle w:val="ListParagraph"/>
        <w:numPr>
          <w:ilvl w:val="0"/>
          <w:numId w:val="11"/>
        </w:numPr>
        <w:spacing w:after="120"/>
        <w:rPr>
          <w:szCs w:val="20"/>
        </w:rPr>
      </w:pPr>
      <w:r w:rsidRPr="00C24D11">
        <w:rPr>
          <w:szCs w:val="20"/>
        </w:rPr>
        <w:t xml:space="preserve">substantial mismanagement of public resources; </w:t>
      </w:r>
    </w:p>
    <w:p w14:paraId="50213DCC" w14:textId="77777777" w:rsidR="00275BE5" w:rsidRPr="00C24D11" w:rsidRDefault="00275BE5" w:rsidP="00275BE5">
      <w:pPr>
        <w:pStyle w:val="ListParagraph"/>
        <w:numPr>
          <w:ilvl w:val="0"/>
          <w:numId w:val="11"/>
        </w:numPr>
        <w:spacing w:after="120"/>
        <w:rPr>
          <w:szCs w:val="20"/>
        </w:rPr>
      </w:pPr>
      <w:r w:rsidRPr="00C24D11">
        <w:rPr>
          <w:szCs w:val="20"/>
        </w:rPr>
        <w:t>substantial risk to health or safety of a person; or</w:t>
      </w:r>
    </w:p>
    <w:p w14:paraId="264C9301" w14:textId="77777777" w:rsidR="00275BE5" w:rsidRPr="00C24D11" w:rsidRDefault="00275BE5" w:rsidP="00275BE5">
      <w:pPr>
        <w:pStyle w:val="ListParagraph"/>
        <w:numPr>
          <w:ilvl w:val="0"/>
          <w:numId w:val="11"/>
        </w:numPr>
        <w:spacing w:after="120"/>
        <w:rPr>
          <w:szCs w:val="20"/>
        </w:rPr>
      </w:pPr>
      <w:r w:rsidRPr="00C24D11">
        <w:rPr>
          <w:szCs w:val="20"/>
        </w:rPr>
        <w:t>substantial risk to the environment.</w:t>
      </w:r>
    </w:p>
    <w:p w14:paraId="62B0434F" w14:textId="77777777" w:rsidR="00275BE5" w:rsidRPr="00C24D11" w:rsidRDefault="00275BE5" w:rsidP="00275BE5">
      <w:pPr>
        <w:pStyle w:val="ListParagraph"/>
        <w:spacing w:after="120"/>
        <w:rPr>
          <w:szCs w:val="20"/>
        </w:rPr>
      </w:pPr>
    </w:p>
    <w:p w14:paraId="1F132583" w14:textId="77777777" w:rsidR="00275BE5" w:rsidRPr="00C24D11" w:rsidRDefault="00275BE5" w:rsidP="00275BE5">
      <w:pPr>
        <w:spacing w:after="120"/>
        <w:rPr>
          <w:szCs w:val="20"/>
        </w:rPr>
      </w:pPr>
      <w:r w:rsidRPr="00C24D11">
        <w:rPr>
          <w:szCs w:val="20"/>
        </w:rPr>
        <w:t xml:space="preserve">Improper conduct also means conduct of any person that: </w:t>
      </w:r>
    </w:p>
    <w:p w14:paraId="3C92D713" w14:textId="77777777" w:rsidR="00275BE5" w:rsidRPr="00C24D11" w:rsidRDefault="00275BE5" w:rsidP="00275BE5">
      <w:pPr>
        <w:pStyle w:val="ListParagraph"/>
        <w:numPr>
          <w:ilvl w:val="0"/>
          <w:numId w:val="11"/>
        </w:numPr>
        <w:spacing w:after="120"/>
        <w:rPr>
          <w:szCs w:val="20"/>
        </w:rPr>
      </w:pPr>
      <w:r w:rsidRPr="00C24D11">
        <w:rPr>
          <w:szCs w:val="20"/>
        </w:rPr>
        <w:t>adversely affects the honest performance by a public officer or public body of their functions; or</w:t>
      </w:r>
    </w:p>
    <w:p w14:paraId="6851CE7D" w14:textId="77777777" w:rsidR="00275BE5" w:rsidRPr="00C24D11" w:rsidRDefault="00275BE5" w:rsidP="00275BE5">
      <w:pPr>
        <w:pStyle w:val="ListParagraph"/>
        <w:numPr>
          <w:ilvl w:val="0"/>
          <w:numId w:val="11"/>
        </w:numPr>
        <w:spacing w:after="120"/>
        <w:rPr>
          <w:szCs w:val="20"/>
        </w:rPr>
      </w:pPr>
      <w:r w:rsidRPr="00C24D11">
        <w:rPr>
          <w:szCs w:val="20"/>
        </w:rPr>
        <w:t>is intended to adversely affect the effective performance by a public officer or public body of their functions or powers for the benefit of the person or their associate.</w:t>
      </w:r>
    </w:p>
    <w:p w14:paraId="256B8267" w14:textId="77777777" w:rsidR="00275BE5" w:rsidRPr="00C24D11" w:rsidRDefault="00275BE5" w:rsidP="00275BE5">
      <w:pPr>
        <w:pStyle w:val="ListParagraph"/>
        <w:spacing w:after="120"/>
        <w:rPr>
          <w:szCs w:val="20"/>
        </w:rPr>
      </w:pPr>
    </w:p>
    <w:p w14:paraId="28767FF6" w14:textId="77777777" w:rsidR="00275BE5" w:rsidRPr="00C24D11" w:rsidRDefault="00275BE5" w:rsidP="00275BE5">
      <w:pPr>
        <w:spacing w:after="120"/>
        <w:rPr>
          <w:szCs w:val="20"/>
        </w:rPr>
      </w:pPr>
      <w:r w:rsidRPr="00C24D11">
        <w:rPr>
          <w:szCs w:val="20"/>
        </w:rPr>
        <w:t xml:space="preserve">Improper conduct includes conduct that could constitute a conspiracy or attempt to engage in any of the abovementioned conduct. </w:t>
      </w:r>
    </w:p>
    <w:p w14:paraId="6517D256" w14:textId="77777777" w:rsidR="00275BE5" w:rsidRPr="00C24D11" w:rsidRDefault="00275BE5" w:rsidP="00275BE5">
      <w:pPr>
        <w:spacing w:after="120"/>
        <w:rPr>
          <w:szCs w:val="20"/>
        </w:rPr>
      </w:pPr>
      <w:r w:rsidRPr="00C24D11">
        <w:rPr>
          <w:szCs w:val="20"/>
        </w:rPr>
        <w:t xml:space="preserve">However, conduct that is trivial is not improper conduct.  </w:t>
      </w:r>
    </w:p>
    <w:p w14:paraId="5DED2281" w14:textId="77777777" w:rsidR="00275BE5" w:rsidRPr="00C24D11" w:rsidRDefault="00275BE5" w:rsidP="00275BE5">
      <w:pPr>
        <w:spacing w:after="120"/>
        <w:rPr>
          <w:szCs w:val="20"/>
        </w:rPr>
      </w:pPr>
    </w:p>
    <w:p w14:paraId="6D5192F7" w14:textId="77777777" w:rsidR="00275BE5" w:rsidRPr="00C24D11" w:rsidRDefault="00275BE5" w:rsidP="00A86A04">
      <w:pPr>
        <w:pStyle w:val="ListParagraph"/>
        <w:numPr>
          <w:ilvl w:val="1"/>
          <w:numId w:val="37"/>
        </w:numPr>
        <w:spacing w:after="120"/>
        <w:rPr>
          <w:szCs w:val="20"/>
        </w:rPr>
      </w:pPr>
      <w:r w:rsidRPr="00C24D11">
        <w:rPr>
          <w:b/>
          <w:szCs w:val="20"/>
        </w:rPr>
        <w:t>Serious</w:t>
      </w:r>
      <w:r w:rsidRPr="00C24D11">
        <w:rPr>
          <w:szCs w:val="20"/>
        </w:rPr>
        <w:t xml:space="preserve"> </w:t>
      </w:r>
      <w:r w:rsidRPr="00C24D11">
        <w:rPr>
          <w:b/>
        </w:rPr>
        <w:t>professional</w:t>
      </w:r>
      <w:r w:rsidRPr="00C24D11">
        <w:rPr>
          <w:szCs w:val="20"/>
        </w:rPr>
        <w:t xml:space="preserve"> </w:t>
      </w:r>
      <w:r w:rsidRPr="00C24D11">
        <w:rPr>
          <w:b/>
          <w:szCs w:val="20"/>
        </w:rPr>
        <w:t>misconduct</w:t>
      </w:r>
    </w:p>
    <w:p w14:paraId="6D800158" w14:textId="77777777" w:rsidR="00275BE5" w:rsidRPr="00C24D11" w:rsidRDefault="00275BE5" w:rsidP="00275BE5">
      <w:pPr>
        <w:spacing w:after="120"/>
        <w:rPr>
          <w:szCs w:val="20"/>
        </w:rPr>
      </w:pPr>
      <w:r w:rsidRPr="00C24D11">
        <w:rPr>
          <w:szCs w:val="20"/>
        </w:rPr>
        <w:t>Serious professional misconduct includes but is not limited to:</w:t>
      </w:r>
    </w:p>
    <w:p w14:paraId="62C0714C" w14:textId="77777777" w:rsidR="00275BE5" w:rsidRPr="00C24D11" w:rsidRDefault="00275BE5" w:rsidP="00275BE5">
      <w:pPr>
        <w:pStyle w:val="ListParagraph"/>
        <w:numPr>
          <w:ilvl w:val="0"/>
          <w:numId w:val="12"/>
        </w:numPr>
        <w:spacing w:after="120"/>
        <w:rPr>
          <w:szCs w:val="20"/>
        </w:rPr>
      </w:pPr>
      <w:r w:rsidRPr="00C24D11">
        <w:rPr>
          <w:szCs w:val="20"/>
        </w:rPr>
        <w:t>a serious breach of Melbourne Water’s Code of Conduct or other policies and procedures;</w:t>
      </w:r>
    </w:p>
    <w:p w14:paraId="0BC752D8" w14:textId="77777777" w:rsidR="00275BE5" w:rsidRPr="00C24D11" w:rsidRDefault="00275BE5" w:rsidP="00275BE5">
      <w:pPr>
        <w:pStyle w:val="ListParagraph"/>
        <w:numPr>
          <w:ilvl w:val="0"/>
          <w:numId w:val="12"/>
        </w:numPr>
        <w:spacing w:after="120"/>
        <w:rPr>
          <w:szCs w:val="20"/>
        </w:rPr>
      </w:pPr>
      <w:r w:rsidRPr="00C24D11">
        <w:rPr>
          <w:szCs w:val="20"/>
        </w:rPr>
        <w:t>a serious breach or non-compliance with codes of conduct, policies, procedures or laws governing the behaviour of persons engaged in the public sector;</w:t>
      </w:r>
    </w:p>
    <w:p w14:paraId="78C1E0F6" w14:textId="77777777" w:rsidR="00275BE5" w:rsidRPr="00C24D11" w:rsidRDefault="00275BE5" w:rsidP="00275BE5">
      <w:pPr>
        <w:pStyle w:val="ListParagraph"/>
        <w:numPr>
          <w:ilvl w:val="0"/>
          <w:numId w:val="12"/>
        </w:numPr>
        <w:spacing w:after="120"/>
        <w:rPr>
          <w:szCs w:val="20"/>
        </w:rPr>
      </w:pPr>
      <w:r w:rsidRPr="00C24D11">
        <w:rPr>
          <w:szCs w:val="20"/>
        </w:rPr>
        <w:t>systemic breaches or non-compliance with the above;</w:t>
      </w:r>
    </w:p>
    <w:p w14:paraId="40E03BEC" w14:textId="77777777" w:rsidR="00275BE5" w:rsidRPr="00C24D11" w:rsidRDefault="00275BE5" w:rsidP="00275BE5">
      <w:pPr>
        <w:pStyle w:val="ListParagraph"/>
        <w:numPr>
          <w:ilvl w:val="0"/>
          <w:numId w:val="12"/>
        </w:numPr>
        <w:spacing w:after="120"/>
        <w:rPr>
          <w:szCs w:val="20"/>
        </w:rPr>
      </w:pPr>
      <w:r w:rsidRPr="00C24D11">
        <w:rPr>
          <w:szCs w:val="20"/>
        </w:rPr>
        <w:t>a serious failure to exhibit the skills and experience required to perform the functions of a person’s office.</w:t>
      </w:r>
    </w:p>
    <w:p w14:paraId="75679EA1" w14:textId="77777777" w:rsidR="00275BE5" w:rsidRPr="00C24D11" w:rsidRDefault="00275BE5" w:rsidP="00275BE5">
      <w:pPr>
        <w:spacing w:after="120"/>
        <w:rPr>
          <w:szCs w:val="20"/>
        </w:rPr>
      </w:pPr>
      <w:r w:rsidRPr="00C24D11">
        <w:rPr>
          <w:szCs w:val="20"/>
        </w:rPr>
        <w:t>When considering whether a person has engaged in serious professional misconduct, the following factors should be considered:</w:t>
      </w:r>
    </w:p>
    <w:p w14:paraId="233D74C9" w14:textId="77777777" w:rsidR="00275BE5" w:rsidRPr="00C24D11" w:rsidRDefault="00275BE5" w:rsidP="00275BE5">
      <w:pPr>
        <w:pStyle w:val="ListParagraph"/>
        <w:numPr>
          <w:ilvl w:val="0"/>
          <w:numId w:val="13"/>
        </w:numPr>
        <w:spacing w:after="120"/>
        <w:rPr>
          <w:szCs w:val="20"/>
        </w:rPr>
      </w:pPr>
      <w:r w:rsidRPr="00C24D11">
        <w:rPr>
          <w:szCs w:val="20"/>
        </w:rPr>
        <w:t>has the person behaved in a way that is inconsistent with the expectations, skills and responsibilities of their office/position?</w:t>
      </w:r>
    </w:p>
    <w:p w14:paraId="07B604E3" w14:textId="77777777" w:rsidR="00275BE5" w:rsidRPr="00C24D11" w:rsidRDefault="00275BE5" w:rsidP="00275BE5">
      <w:pPr>
        <w:pStyle w:val="ListParagraph"/>
        <w:numPr>
          <w:ilvl w:val="0"/>
          <w:numId w:val="13"/>
        </w:numPr>
        <w:spacing w:after="120"/>
        <w:rPr>
          <w:szCs w:val="20"/>
        </w:rPr>
      </w:pPr>
      <w:r w:rsidRPr="00C24D11">
        <w:rPr>
          <w:szCs w:val="20"/>
        </w:rPr>
        <w:t>was the behaviour the person engaged in, in their capacity as a public officer?</w:t>
      </w:r>
    </w:p>
    <w:p w14:paraId="6CE61EFA" w14:textId="77777777" w:rsidR="00275BE5" w:rsidRPr="00C24D11" w:rsidRDefault="00275BE5" w:rsidP="00275BE5">
      <w:pPr>
        <w:pStyle w:val="ListParagraph"/>
        <w:numPr>
          <w:ilvl w:val="0"/>
          <w:numId w:val="13"/>
        </w:numPr>
        <w:spacing w:after="120"/>
        <w:rPr>
          <w:szCs w:val="20"/>
        </w:rPr>
      </w:pPr>
      <w:r w:rsidRPr="00C24D11">
        <w:rPr>
          <w:szCs w:val="20"/>
        </w:rPr>
        <w:t xml:space="preserve">is the behaviour misconduct of a serious nature?  </w:t>
      </w:r>
    </w:p>
    <w:p w14:paraId="13F3A8B5" w14:textId="77777777" w:rsidR="00552CE2" w:rsidRPr="00C24D11" w:rsidRDefault="00552CE2" w:rsidP="00244E03">
      <w:pPr>
        <w:spacing w:after="120"/>
      </w:pPr>
    </w:p>
    <w:p w14:paraId="3B02CFEE" w14:textId="5401817B" w:rsidR="00096FBA" w:rsidRPr="00C24D11" w:rsidRDefault="00096FBA" w:rsidP="00A86A04">
      <w:pPr>
        <w:pStyle w:val="ListParagraph"/>
        <w:numPr>
          <w:ilvl w:val="1"/>
          <w:numId w:val="37"/>
        </w:numPr>
        <w:spacing w:after="120"/>
        <w:rPr>
          <w:b/>
        </w:rPr>
      </w:pPr>
      <w:r w:rsidRPr="00C24D11">
        <w:rPr>
          <w:b/>
        </w:rPr>
        <w:t xml:space="preserve">Detrimental action </w:t>
      </w:r>
    </w:p>
    <w:p w14:paraId="44C7D99E" w14:textId="1F022AC4" w:rsidR="00262F66" w:rsidRPr="00C24D11" w:rsidRDefault="00262F66" w:rsidP="00244E03">
      <w:pPr>
        <w:spacing w:after="120"/>
      </w:pPr>
      <w:r w:rsidRPr="00C24D11">
        <w:t xml:space="preserve">For the purpose of this procedure </w:t>
      </w:r>
      <w:r w:rsidR="002817C6" w:rsidRPr="00C24D11">
        <w:t>detrimental action</w:t>
      </w:r>
      <w:r w:rsidRPr="00C24D11">
        <w:t xml:space="preserve"> </w:t>
      </w:r>
      <w:r w:rsidR="00A71019" w:rsidRPr="00C24D11">
        <w:t>includes:</w:t>
      </w:r>
    </w:p>
    <w:p w14:paraId="39315274" w14:textId="1943B422" w:rsidR="00A71019" w:rsidRPr="00C24D11" w:rsidRDefault="00A71019" w:rsidP="00A71019">
      <w:pPr>
        <w:pStyle w:val="ListParagraph"/>
        <w:numPr>
          <w:ilvl w:val="0"/>
          <w:numId w:val="14"/>
        </w:numPr>
        <w:spacing w:after="120"/>
      </w:pPr>
      <w:r w:rsidRPr="00C24D11">
        <w:t>action causing injury, loss or damage;</w:t>
      </w:r>
    </w:p>
    <w:p w14:paraId="6260D8D4" w14:textId="31E4845C" w:rsidR="00A71019" w:rsidRPr="00C24D11" w:rsidRDefault="00A71019" w:rsidP="00A71019">
      <w:pPr>
        <w:pStyle w:val="ListParagraph"/>
        <w:numPr>
          <w:ilvl w:val="0"/>
          <w:numId w:val="14"/>
        </w:numPr>
        <w:spacing w:after="120"/>
      </w:pPr>
      <w:r w:rsidRPr="00C24D11">
        <w:t>intimidation or harassment;</w:t>
      </w:r>
    </w:p>
    <w:p w14:paraId="5AF8319A" w14:textId="43DF3463" w:rsidR="004E1C9E" w:rsidRPr="00C24D11" w:rsidRDefault="00A71019" w:rsidP="006C51AB">
      <w:pPr>
        <w:pStyle w:val="ListParagraph"/>
        <w:numPr>
          <w:ilvl w:val="0"/>
          <w:numId w:val="14"/>
        </w:numPr>
        <w:spacing w:after="120"/>
      </w:pPr>
      <w:r w:rsidRPr="00C24D11">
        <w:t>discrimination, disadvantage or adverse treatment in relation to a person’s employment, career, profession, trade or business, including the taking of disciplinary action</w:t>
      </w:r>
      <w:r w:rsidR="004E1C9E" w:rsidRPr="00C24D11">
        <w:t>; and</w:t>
      </w:r>
    </w:p>
    <w:p w14:paraId="5D363841" w14:textId="0C238132" w:rsidR="004E1C9E" w:rsidRPr="00C24D11" w:rsidRDefault="004E1C9E" w:rsidP="006C51AB">
      <w:pPr>
        <w:spacing w:after="120"/>
      </w:pPr>
      <w:r w:rsidRPr="00C24D11">
        <w:t xml:space="preserve">which occurs in reprisal for a person making a </w:t>
      </w:r>
      <w:r w:rsidR="00381F8D" w:rsidRPr="00C24D11">
        <w:t>disclosure under this Procedure</w:t>
      </w:r>
      <w:r w:rsidR="00501AF0" w:rsidRPr="00C24D11">
        <w:t xml:space="preserve"> or cooperating with a</w:t>
      </w:r>
      <w:r w:rsidR="00381F8D" w:rsidRPr="00C24D11">
        <w:t xml:space="preserve"> PID </w:t>
      </w:r>
      <w:r w:rsidR="00501AF0" w:rsidRPr="00C24D11">
        <w:t>investigation</w:t>
      </w:r>
      <w:r w:rsidR="00381F8D" w:rsidRPr="00C24D11">
        <w:t xml:space="preserve"> or other investigation under this Procedure</w:t>
      </w:r>
      <w:r w:rsidRPr="00C24D11">
        <w:t xml:space="preserve">. </w:t>
      </w:r>
    </w:p>
    <w:p w14:paraId="3FC2C58E" w14:textId="77777777" w:rsidR="004E1C9E" w:rsidRPr="00C24D11" w:rsidRDefault="004E1C9E" w:rsidP="006C51AB">
      <w:pPr>
        <w:pStyle w:val="ListParagraph"/>
        <w:spacing w:after="120"/>
      </w:pPr>
    </w:p>
    <w:p w14:paraId="4C802E24" w14:textId="30C823B2" w:rsidR="004E1C9E" w:rsidRPr="00C24D11" w:rsidRDefault="004E1C9E" w:rsidP="00A86A04">
      <w:pPr>
        <w:pStyle w:val="ListParagraph"/>
        <w:numPr>
          <w:ilvl w:val="1"/>
          <w:numId w:val="37"/>
        </w:numPr>
        <w:spacing w:after="120"/>
      </w:pPr>
      <w:r w:rsidRPr="00C24D11">
        <w:rPr>
          <w:b/>
        </w:rPr>
        <w:t>Public interest disclosures</w:t>
      </w:r>
    </w:p>
    <w:p w14:paraId="56709A51" w14:textId="420DBBEA" w:rsidR="007208B2" w:rsidRPr="00C24D11" w:rsidRDefault="003B3654" w:rsidP="007208B2">
      <w:pPr>
        <w:spacing w:after="120"/>
      </w:pPr>
      <w:r w:rsidRPr="00C24D11">
        <w:t>A P</w:t>
      </w:r>
      <w:r w:rsidR="00501AF0" w:rsidRPr="00C24D11">
        <w:t>ublic Interest Disclosure</w:t>
      </w:r>
      <w:r w:rsidR="00381F8D" w:rsidRPr="00C24D11">
        <w:t xml:space="preserve"> (</w:t>
      </w:r>
      <w:r w:rsidR="00381F8D" w:rsidRPr="00C24D11">
        <w:rPr>
          <w:b/>
        </w:rPr>
        <w:t>PID</w:t>
      </w:r>
      <w:r w:rsidR="00381F8D" w:rsidRPr="00C24D11">
        <w:t>)</w:t>
      </w:r>
      <w:r w:rsidRPr="00C24D11">
        <w:t xml:space="preserve"> is</w:t>
      </w:r>
      <w:r w:rsidR="007208B2" w:rsidRPr="00C24D11">
        <w:t xml:space="preserve"> a disclosure </w:t>
      </w:r>
      <w:r w:rsidR="00501AF0" w:rsidRPr="00C24D11">
        <w:t>of</w:t>
      </w:r>
      <w:r w:rsidR="007208B2" w:rsidRPr="00C24D11">
        <w:t xml:space="preserve"> information that shows or tends to show</w:t>
      </w:r>
      <w:r w:rsidR="00501AF0" w:rsidRPr="00C24D11">
        <w:t>, or there are reasonable grounds for the discloser to believe, that there has been</w:t>
      </w:r>
      <w:r w:rsidR="005D334A" w:rsidRPr="00C24D11">
        <w:t xml:space="preserve"> or is proposed to be</w:t>
      </w:r>
      <w:r w:rsidR="007208B2" w:rsidRPr="00C24D11">
        <w:t>:</w:t>
      </w:r>
    </w:p>
    <w:p w14:paraId="7CCE6EDF" w14:textId="62339E49" w:rsidR="007208B2" w:rsidRPr="00C24D11" w:rsidRDefault="007208B2" w:rsidP="007208B2">
      <w:pPr>
        <w:pStyle w:val="ListParagraph"/>
        <w:numPr>
          <w:ilvl w:val="0"/>
          <w:numId w:val="17"/>
        </w:numPr>
        <w:spacing w:after="120"/>
      </w:pPr>
      <w:r w:rsidRPr="00C24D11">
        <w:t xml:space="preserve">improper conduct </w:t>
      </w:r>
      <w:r w:rsidR="005D334A" w:rsidRPr="00C24D11">
        <w:t>by</w:t>
      </w:r>
      <w:r w:rsidRPr="00C24D11">
        <w:t xml:space="preserve"> </w:t>
      </w:r>
      <w:r w:rsidR="00FA416E" w:rsidRPr="00C24D11">
        <w:t xml:space="preserve">a </w:t>
      </w:r>
      <w:r w:rsidR="00D94D6D" w:rsidRPr="00C24D11">
        <w:t xml:space="preserve">public officer, </w:t>
      </w:r>
      <w:r w:rsidRPr="00C24D11">
        <w:t>public bod</w:t>
      </w:r>
      <w:r w:rsidR="00FA416E" w:rsidRPr="00C24D11">
        <w:t>y</w:t>
      </w:r>
      <w:r w:rsidR="005D334A" w:rsidRPr="00C24D11">
        <w:t xml:space="preserve">, or </w:t>
      </w:r>
      <w:r w:rsidR="00D94D6D" w:rsidRPr="00C24D11">
        <w:t xml:space="preserve">other </w:t>
      </w:r>
      <w:r w:rsidR="005D334A" w:rsidRPr="00C24D11">
        <w:t>person</w:t>
      </w:r>
      <w:r w:rsidRPr="00C24D11">
        <w:t xml:space="preserve">; or </w:t>
      </w:r>
    </w:p>
    <w:p w14:paraId="0648286F" w14:textId="475DC4D2" w:rsidR="007208B2" w:rsidRPr="00C24D11" w:rsidRDefault="007208B2" w:rsidP="006C51AB">
      <w:pPr>
        <w:pStyle w:val="ListParagraph"/>
        <w:numPr>
          <w:ilvl w:val="0"/>
          <w:numId w:val="17"/>
        </w:numPr>
        <w:spacing w:after="120"/>
      </w:pPr>
      <w:r w:rsidRPr="00C24D11">
        <w:t xml:space="preserve">detrimental action </w:t>
      </w:r>
      <w:r w:rsidR="00501AF0" w:rsidRPr="00C24D11">
        <w:t>by</w:t>
      </w:r>
      <w:r w:rsidRPr="00C24D11">
        <w:t xml:space="preserve"> a public officer or public body</w:t>
      </w:r>
      <w:r w:rsidR="00D94D6D" w:rsidRPr="00C24D11">
        <w:t>.</w:t>
      </w:r>
      <w:r w:rsidRPr="00C24D11">
        <w:t xml:space="preserve"> </w:t>
      </w:r>
    </w:p>
    <w:p w14:paraId="41100107" w14:textId="77777777" w:rsidR="007208B2" w:rsidRPr="00C24D11" w:rsidRDefault="007208B2" w:rsidP="006C51AB">
      <w:pPr>
        <w:pStyle w:val="ListParagraph"/>
        <w:spacing w:after="120"/>
      </w:pPr>
    </w:p>
    <w:tbl>
      <w:tblPr>
        <w:tblStyle w:val="MelbourneWaterTableStyle"/>
        <w:tblW w:w="9924" w:type="dxa"/>
        <w:tblLook w:val="04A0" w:firstRow="1" w:lastRow="0" w:firstColumn="1" w:lastColumn="0" w:noHBand="0" w:noVBand="1"/>
      </w:tblPr>
      <w:tblGrid>
        <w:gridCol w:w="4962"/>
        <w:gridCol w:w="4962"/>
      </w:tblGrid>
      <w:tr w:rsidR="007432E4" w:rsidRPr="00C24D11" w14:paraId="462A0FF7" w14:textId="77777777" w:rsidTr="006C51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1A7D003" w14:textId="60C2E02C" w:rsidR="007432E4" w:rsidRPr="00C24D11" w:rsidRDefault="007432E4" w:rsidP="000F0AEB"/>
        </w:tc>
        <w:tc>
          <w:tcPr>
            <w:tcW w:w="0" w:type="dxa"/>
          </w:tcPr>
          <w:p w14:paraId="1DE3C5DA" w14:textId="2F1EE35C" w:rsidR="007432E4" w:rsidRPr="00C24D11" w:rsidRDefault="007432E4" w:rsidP="000F0AEB">
            <w:pPr>
              <w:cnfStyle w:val="100000000000" w:firstRow="1" w:lastRow="0" w:firstColumn="0" w:lastColumn="0" w:oddVBand="0" w:evenVBand="0" w:oddHBand="0" w:evenHBand="0" w:firstRowFirstColumn="0" w:firstRowLastColumn="0" w:lastRowFirstColumn="0" w:lastRowLastColumn="0"/>
            </w:pPr>
          </w:p>
        </w:tc>
      </w:tr>
    </w:tbl>
    <w:p w14:paraId="07111C14" w14:textId="714C4ABB" w:rsidR="00963607" w:rsidRPr="00C24D11" w:rsidRDefault="00963607">
      <w:pPr>
        <w:spacing w:before="0" w:after="200" w:line="276" w:lineRule="auto"/>
        <w:rPr>
          <w:rFonts w:eastAsiaTheme="majorEastAsia" w:cstheme="majorBidi"/>
          <w:b/>
          <w:bCs/>
          <w:color w:val="00428B"/>
          <w:sz w:val="24"/>
          <w:szCs w:val="28"/>
        </w:rPr>
      </w:pPr>
    </w:p>
    <w:p w14:paraId="366ED4ED" w14:textId="40D66042" w:rsidR="00CE0E98" w:rsidRPr="00C24D11" w:rsidRDefault="00CD156E" w:rsidP="00A86A04">
      <w:pPr>
        <w:pStyle w:val="Heading1"/>
        <w:numPr>
          <w:ilvl w:val="0"/>
          <w:numId w:val="37"/>
        </w:numPr>
        <w:spacing w:before="240"/>
      </w:pPr>
      <w:r w:rsidRPr="00C24D11">
        <w:t xml:space="preserve">How to report </w:t>
      </w:r>
      <w:r w:rsidR="00CE0E98" w:rsidRPr="00C24D11">
        <w:t>Fraud</w:t>
      </w:r>
      <w:r w:rsidR="00966E3D" w:rsidRPr="00C24D11">
        <w:t xml:space="preserve">, </w:t>
      </w:r>
      <w:r w:rsidR="00CE0E98" w:rsidRPr="00C24D11">
        <w:t>Corruption</w:t>
      </w:r>
      <w:r w:rsidR="00966E3D" w:rsidRPr="00C24D11">
        <w:t xml:space="preserve"> and PID Conduct</w:t>
      </w:r>
    </w:p>
    <w:p w14:paraId="0D76C0D9" w14:textId="17CF5ADB" w:rsidR="00607408" w:rsidRPr="00C24D11" w:rsidRDefault="00766FC6" w:rsidP="00AA33B6">
      <w:pPr>
        <w:pStyle w:val="Heading1"/>
        <w:spacing w:before="240"/>
        <w:rPr>
          <w:b w:val="0"/>
          <w:color w:val="auto"/>
          <w:sz w:val="20"/>
        </w:rPr>
      </w:pPr>
      <w:r w:rsidRPr="00C24D11">
        <w:rPr>
          <w:b w:val="0"/>
          <w:color w:val="auto"/>
          <w:sz w:val="20"/>
        </w:rPr>
        <w:t>Many reports of fraud, corrupt</w:t>
      </w:r>
      <w:r w:rsidR="00381F8D" w:rsidRPr="00C24D11">
        <w:rPr>
          <w:b w:val="0"/>
          <w:color w:val="auto"/>
          <w:sz w:val="20"/>
        </w:rPr>
        <w:t xml:space="preserve"> conduct</w:t>
      </w:r>
      <w:r w:rsidRPr="00C24D11">
        <w:rPr>
          <w:b w:val="0"/>
          <w:color w:val="auto"/>
          <w:sz w:val="20"/>
        </w:rPr>
        <w:t xml:space="preserve"> and improper conduct will meet the definition of a P</w:t>
      </w:r>
      <w:r w:rsidR="00381F8D" w:rsidRPr="00C24D11">
        <w:rPr>
          <w:b w:val="0"/>
          <w:color w:val="auto"/>
          <w:sz w:val="20"/>
        </w:rPr>
        <w:t>ID</w:t>
      </w:r>
      <w:r w:rsidRPr="00C24D11">
        <w:rPr>
          <w:b w:val="0"/>
          <w:color w:val="auto"/>
          <w:sz w:val="20"/>
        </w:rPr>
        <w:t>, as set out above. Therefore, an</w:t>
      </w:r>
      <w:r w:rsidR="00BF049F" w:rsidRPr="00C24D11">
        <w:rPr>
          <w:b w:val="0"/>
          <w:color w:val="auto"/>
          <w:sz w:val="20"/>
        </w:rPr>
        <w:t>y</w:t>
      </w:r>
      <w:r w:rsidRPr="00C24D11">
        <w:rPr>
          <w:b w:val="0"/>
          <w:color w:val="auto"/>
          <w:sz w:val="20"/>
        </w:rPr>
        <w:t xml:space="preserve"> person wishing to report fraud, corrupt</w:t>
      </w:r>
      <w:r w:rsidR="00381F8D" w:rsidRPr="00C24D11">
        <w:rPr>
          <w:b w:val="0"/>
          <w:color w:val="auto"/>
          <w:sz w:val="20"/>
        </w:rPr>
        <w:t xml:space="preserve"> conduct</w:t>
      </w:r>
      <w:r w:rsidRPr="00C24D11">
        <w:rPr>
          <w:b w:val="0"/>
          <w:color w:val="auto"/>
          <w:sz w:val="20"/>
        </w:rPr>
        <w:t xml:space="preserve"> and</w:t>
      </w:r>
      <w:r w:rsidR="001617BD" w:rsidRPr="00C24D11">
        <w:rPr>
          <w:b w:val="0"/>
          <w:color w:val="auto"/>
          <w:sz w:val="20"/>
        </w:rPr>
        <w:t>/or</w:t>
      </w:r>
      <w:r w:rsidRPr="00C24D11">
        <w:rPr>
          <w:b w:val="0"/>
          <w:color w:val="auto"/>
          <w:sz w:val="20"/>
        </w:rPr>
        <w:t xml:space="preserve"> improper conduct should first consider whether their report may be a PID. If it meets the definition </w:t>
      </w:r>
      <w:r w:rsidR="00BF049F" w:rsidRPr="00C24D11">
        <w:rPr>
          <w:b w:val="0"/>
          <w:color w:val="auto"/>
          <w:sz w:val="20"/>
        </w:rPr>
        <w:t xml:space="preserve">of a PID </w:t>
      </w:r>
      <w:r w:rsidRPr="00C24D11">
        <w:rPr>
          <w:b w:val="0"/>
          <w:color w:val="auto"/>
          <w:sz w:val="20"/>
        </w:rPr>
        <w:t>and the discloser wants the protections available under the PID Act</w:t>
      </w:r>
      <w:r w:rsidR="00231EF2" w:rsidRPr="00C24D11">
        <w:rPr>
          <w:b w:val="0"/>
          <w:color w:val="auto"/>
          <w:sz w:val="20"/>
        </w:rPr>
        <w:t xml:space="preserve"> (see section 6)</w:t>
      </w:r>
      <w:r w:rsidRPr="00C24D11">
        <w:rPr>
          <w:b w:val="0"/>
          <w:color w:val="auto"/>
          <w:sz w:val="20"/>
        </w:rPr>
        <w:t xml:space="preserve">, they should follow the reporting procedure in section </w:t>
      </w:r>
      <w:r w:rsidR="006C51AB" w:rsidRPr="00C24D11">
        <w:rPr>
          <w:b w:val="0"/>
          <w:color w:val="auto"/>
          <w:sz w:val="20"/>
        </w:rPr>
        <w:fldChar w:fldCharType="begin"/>
      </w:r>
      <w:r w:rsidR="006C51AB" w:rsidRPr="00C24D11">
        <w:rPr>
          <w:b w:val="0"/>
          <w:color w:val="auto"/>
          <w:sz w:val="20"/>
        </w:rPr>
        <w:instrText xml:space="preserve"> REF _Ref111555880 \r \h </w:instrText>
      </w:r>
      <w:r w:rsidR="00C24D11">
        <w:rPr>
          <w:b w:val="0"/>
          <w:color w:val="auto"/>
          <w:sz w:val="20"/>
        </w:rPr>
        <w:instrText xml:space="preserve"> \* MERGEFORMAT </w:instrText>
      </w:r>
      <w:r w:rsidR="006C51AB" w:rsidRPr="00C24D11">
        <w:rPr>
          <w:b w:val="0"/>
          <w:color w:val="auto"/>
          <w:sz w:val="20"/>
        </w:rPr>
      </w:r>
      <w:r w:rsidR="006C51AB" w:rsidRPr="00C24D11">
        <w:rPr>
          <w:b w:val="0"/>
          <w:color w:val="auto"/>
          <w:sz w:val="20"/>
        </w:rPr>
        <w:fldChar w:fldCharType="separate"/>
      </w:r>
      <w:r w:rsidR="006C51AB" w:rsidRPr="00C24D11">
        <w:rPr>
          <w:b w:val="0"/>
          <w:color w:val="auto"/>
          <w:sz w:val="20"/>
        </w:rPr>
        <w:t>4.3</w:t>
      </w:r>
      <w:r w:rsidR="006C51AB" w:rsidRPr="00C24D11">
        <w:rPr>
          <w:b w:val="0"/>
          <w:color w:val="auto"/>
          <w:sz w:val="20"/>
        </w:rPr>
        <w:fldChar w:fldCharType="end"/>
      </w:r>
      <w:r w:rsidRPr="00C24D11">
        <w:rPr>
          <w:b w:val="0"/>
          <w:color w:val="auto"/>
          <w:sz w:val="20"/>
        </w:rPr>
        <w:t xml:space="preserve"> below. </w:t>
      </w:r>
    </w:p>
    <w:p w14:paraId="1A281097" w14:textId="08DD3ED5" w:rsidR="00766FC6" w:rsidRPr="00C24D11" w:rsidRDefault="00766FC6">
      <w:r w:rsidRPr="00C24D11">
        <w:t xml:space="preserve">If the report does not meet the PID definition or the </w:t>
      </w:r>
      <w:r w:rsidR="00381F8D" w:rsidRPr="00C24D11">
        <w:t>discloser</w:t>
      </w:r>
      <w:r w:rsidRPr="00C24D11">
        <w:t xml:space="preserve"> does not want to take advantage of the protections available under the PID Act, they should follow the procedure in section </w:t>
      </w:r>
      <w:r w:rsidR="00381F8D" w:rsidRPr="00C24D11">
        <w:fldChar w:fldCharType="begin"/>
      </w:r>
      <w:r w:rsidR="00381F8D" w:rsidRPr="00C24D11">
        <w:instrText xml:space="preserve"> REF _Ref111716505 \r \h </w:instrText>
      </w:r>
      <w:r w:rsidR="00C24D11">
        <w:instrText xml:space="preserve"> \* MERGEFORMAT </w:instrText>
      </w:r>
      <w:r w:rsidR="00381F8D" w:rsidRPr="00C24D11">
        <w:fldChar w:fldCharType="separate"/>
      </w:r>
      <w:r w:rsidR="00381F8D" w:rsidRPr="00C24D11">
        <w:t>4.4</w:t>
      </w:r>
      <w:r w:rsidR="00381F8D" w:rsidRPr="00C24D11">
        <w:fldChar w:fldCharType="end"/>
      </w:r>
      <w:r w:rsidRPr="00C24D11">
        <w:t xml:space="preserve"> below. </w:t>
      </w:r>
    </w:p>
    <w:p w14:paraId="450CA5BB" w14:textId="77777777" w:rsidR="00D94D6D" w:rsidRPr="00C24D11" w:rsidRDefault="00D94D6D"/>
    <w:p w14:paraId="6DEE9972" w14:textId="77777777" w:rsidR="00D943A4" w:rsidRPr="00C24D11" w:rsidRDefault="00D943A4" w:rsidP="00D943A4">
      <w:pPr>
        <w:rPr>
          <w:b/>
          <w:i/>
        </w:rPr>
      </w:pPr>
      <w:r w:rsidRPr="00C24D11">
        <w:rPr>
          <w:b/>
          <w:i/>
        </w:rPr>
        <w:t>I’m not sure if my concern meets the definition of a PID – what should I do?</w:t>
      </w:r>
    </w:p>
    <w:p w14:paraId="75818CF1" w14:textId="2A3EAFFC" w:rsidR="00D943A4" w:rsidRPr="00C24D11" w:rsidRDefault="00D943A4" w:rsidP="00D943A4">
      <w:r w:rsidRPr="00C24D11">
        <w:t xml:space="preserve">If you’re not sure if the conduct you would like to report meets the definition of a PID, or if you are uncertain whether you want to make a PID, you should speak to the PID Co-ordinator (see below for contact details). </w:t>
      </w:r>
    </w:p>
    <w:p w14:paraId="3AB121A2" w14:textId="78CD8420" w:rsidR="00D943A4" w:rsidRPr="00C24D11" w:rsidRDefault="00D943A4" w:rsidP="00A86A04">
      <w:pPr>
        <w:pStyle w:val="Heading1"/>
        <w:numPr>
          <w:ilvl w:val="1"/>
          <w:numId w:val="37"/>
        </w:numPr>
        <w:spacing w:before="240"/>
      </w:pPr>
      <w:r w:rsidRPr="00C24D11">
        <w:t>Assessment of disclosures</w:t>
      </w:r>
    </w:p>
    <w:p w14:paraId="26D7458D" w14:textId="2AC0187E" w:rsidR="0065325E" w:rsidRPr="00C24D11" w:rsidRDefault="001617BD">
      <w:r w:rsidRPr="00C24D11">
        <w:t>All allegations</w:t>
      </w:r>
      <w:r w:rsidR="00501AF0" w:rsidRPr="00C24D11">
        <w:t>/disclosures</w:t>
      </w:r>
      <w:r w:rsidRPr="00C24D11">
        <w:t xml:space="preserve"> of conduct that may amount to fraud, corrupt</w:t>
      </w:r>
      <w:r w:rsidR="00381F8D" w:rsidRPr="00C24D11">
        <w:t xml:space="preserve"> conduct</w:t>
      </w:r>
      <w:r w:rsidRPr="00C24D11">
        <w:t xml:space="preserve"> and/or improper conduct received by Melbourne Water will be assessed to determine if they meet the definition of a </w:t>
      </w:r>
      <w:r w:rsidR="00501AF0" w:rsidRPr="00C24D11">
        <w:t xml:space="preserve">PID. If Melbourne Water considers they are or may be a PID, it will refer the discloser to the process set out in section </w:t>
      </w:r>
      <w:r w:rsidR="006C51AB" w:rsidRPr="00C24D11">
        <w:fldChar w:fldCharType="begin"/>
      </w:r>
      <w:r w:rsidR="006C51AB" w:rsidRPr="00C24D11">
        <w:instrText xml:space="preserve"> REF _Ref111555880 \r \h </w:instrText>
      </w:r>
      <w:r w:rsidR="00C24D11">
        <w:instrText xml:space="preserve"> \* MERGEFORMAT </w:instrText>
      </w:r>
      <w:r w:rsidR="006C51AB" w:rsidRPr="00C24D11">
        <w:fldChar w:fldCharType="separate"/>
      </w:r>
      <w:r w:rsidR="006C51AB" w:rsidRPr="00C24D11">
        <w:t>4.3</w:t>
      </w:r>
      <w:r w:rsidR="006C51AB" w:rsidRPr="00C24D11">
        <w:fldChar w:fldCharType="end"/>
      </w:r>
      <w:r w:rsidR="00501AF0" w:rsidRPr="00C24D11">
        <w:t xml:space="preserve"> below.</w:t>
      </w:r>
      <w:r w:rsidR="00D943A4" w:rsidRPr="00C24D11">
        <w:t xml:space="preserve"> </w:t>
      </w:r>
      <w:r w:rsidR="0065325E" w:rsidRPr="00C24D11">
        <w:t>If Melbourne Water determines that the disclosure is not a PID, it will be dealt with in accordance with Melbourne Water’s internal procedures such as the Respectful Workplace Policy or the Performance Improvement and Disciplinary Policy.</w:t>
      </w:r>
    </w:p>
    <w:p w14:paraId="1EC254DC" w14:textId="35089F62" w:rsidR="001617BD" w:rsidRPr="00C24D11" w:rsidRDefault="00D943A4">
      <w:r w:rsidRPr="00C24D11">
        <w:t xml:space="preserve">The outcome of the assessment will be notified to the discloser within 28 days. </w:t>
      </w:r>
    </w:p>
    <w:p w14:paraId="686C7AF9" w14:textId="145D0ABB" w:rsidR="00501AF0" w:rsidRPr="00C24D11" w:rsidRDefault="00501AF0">
      <w:r w:rsidRPr="00C24D11">
        <w:t>Melbourne Water may need to conduct some preliminary investigations as part of th</w:t>
      </w:r>
      <w:r w:rsidR="00381F8D" w:rsidRPr="00C24D11">
        <w:t xml:space="preserve">is </w:t>
      </w:r>
      <w:r w:rsidRPr="00C24D11">
        <w:t xml:space="preserve">assessment. </w:t>
      </w:r>
    </w:p>
    <w:p w14:paraId="54EB61A3" w14:textId="64EE35FF" w:rsidR="007E6FB8" w:rsidRPr="00C24D11" w:rsidRDefault="00FC3395" w:rsidP="00A86A04">
      <w:pPr>
        <w:pStyle w:val="Heading1"/>
        <w:numPr>
          <w:ilvl w:val="1"/>
          <w:numId w:val="37"/>
        </w:numPr>
        <w:spacing w:before="240"/>
      </w:pPr>
      <w:bookmarkStart w:id="1" w:name="_Ref111555880"/>
      <w:r w:rsidRPr="00C24D11">
        <w:t xml:space="preserve">How to report </w:t>
      </w:r>
      <w:r w:rsidR="005E4CE6" w:rsidRPr="00C24D11">
        <w:t>P</w:t>
      </w:r>
      <w:r w:rsidR="00942E25" w:rsidRPr="00C24D11">
        <w:t>ublic Interest</w:t>
      </w:r>
      <w:r w:rsidR="005E4CE6" w:rsidRPr="00C24D11">
        <w:t xml:space="preserve"> Disclosure</w:t>
      </w:r>
      <w:r w:rsidR="00CE0E98" w:rsidRPr="00C24D11">
        <w:t>s</w:t>
      </w:r>
      <w:bookmarkEnd w:id="1"/>
    </w:p>
    <w:p w14:paraId="656658D2" w14:textId="0DF7F1F2" w:rsidR="00766FC6" w:rsidRPr="00C24D11" w:rsidRDefault="00884444" w:rsidP="00884444">
      <w:r w:rsidRPr="00C24D11">
        <w:t>Melbourne Water is not a</w:t>
      </w:r>
      <w:r w:rsidR="00B46277" w:rsidRPr="00C24D11">
        <w:t xml:space="preserve">n </w:t>
      </w:r>
      <w:r w:rsidRPr="00C24D11">
        <w:t xml:space="preserve">organisation </w:t>
      </w:r>
      <w:r w:rsidR="00B46277" w:rsidRPr="00C24D11">
        <w:t xml:space="preserve">authorised to receive PIDs </w:t>
      </w:r>
      <w:r w:rsidRPr="00C24D11">
        <w:t xml:space="preserve">under the </w:t>
      </w:r>
      <w:r w:rsidR="00B46277" w:rsidRPr="00C24D11">
        <w:t xml:space="preserve">PID </w:t>
      </w:r>
      <w:r w:rsidR="00CC4AE8" w:rsidRPr="00C24D11">
        <w:t>Act</w:t>
      </w:r>
      <w:r w:rsidR="00B46277" w:rsidRPr="00C24D11">
        <w:t xml:space="preserve">. </w:t>
      </w:r>
    </w:p>
    <w:p w14:paraId="2360EB72" w14:textId="29D9743F" w:rsidR="00BF049F" w:rsidRPr="00C24D11" w:rsidRDefault="00766FC6" w:rsidP="00884444">
      <w:r w:rsidRPr="00C24D11">
        <w:t>As Melbourne Water is not an organisation authorised to receive PID</w:t>
      </w:r>
      <w:r w:rsidR="00D94D6D" w:rsidRPr="00C24D11">
        <w:t>s</w:t>
      </w:r>
      <w:r w:rsidRPr="00C24D11">
        <w:t>,</w:t>
      </w:r>
      <w:r w:rsidR="00D11818" w:rsidRPr="00C24D11">
        <w:t xml:space="preserve"> any disclosures made to Melbourne Water which are intended to be PIDs will not receive the relevant protections under the PID Act</w:t>
      </w:r>
      <w:r w:rsidR="002B7C8B" w:rsidRPr="00C24D11">
        <w:t xml:space="preserve"> (see section </w:t>
      </w:r>
      <w:r w:rsidR="00381F8D" w:rsidRPr="00C24D11">
        <w:fldChar w:fldCharType="begin"/>
      </w:r>
      <w:r w:rsidR="00381F8D" w:rsidRPr="00C24D11">
        <w:instrText xml:space="preserve"> REF _Ref111716602 \r \h  \* MERGEFORMAT </w:instrText>
      </w:r>
      <w:r w:rsidR="00381F8D" w:rsidRPr="00C24D11">
        <w:fldChar w:fldCharType="separate"/>
      </w:r>
      <w:r w:rsidR="00381F8D" w:rsidRPr="00C24D11">
        <w:t>6</w:t>
      </w:r>
      <w:r w:rsidR="00381F8D" w:rsidRPr="00C24D11">
        <w:fldChar w:fldCharType="end"/>
      </w:r>
      <w:r w:rsidR="002B7C8B" w:rsidRPr="00C24D11">
        <w:t>)</w:t>
      </w:r>
      <w:r w:rsidR="00D11818" w:rsidRPr="00C24D11">
        <w:t xml:space="preserve">. Therefore, </w:t>
      </w:r>
      <w:r w:rsidR="00BF049F" w:rsidRPr="00C24D11">
        <w:t>anyone who would like to make a PID should contact</w:t>
      </w:r>
      <w:r w:rsidR="000A18C4" w:rsidRPr="00C24D11">
        <w:t xml:space="preserve"> the Independent Broad-</w:t>
      </w:r>
      <w:r w:rsidR="004C6ADB" w:rsidRPr="00C24D11">
        <w:t>b</w:t>
      </w:r>
      <w:r w:rsidR="000A18C4" w:rsidRPr="00C24D11">
        <w:t>ased Anti-</w:t>
      </w:r>
      <w:r w:rsidR="004C6ADB" w:rsidRPr="00C24D11">
        <w:t>c</w:t>
      </w:r>
      <w:r w:rsidR="000A18C4" w:rsidRPr="00C24D11">
        <w:t>orruption Commission (</w:t>
      </w:r>
      <w:r w:rsidR="000A18C4" w:rsidRPr="00C24D11">
        <w:rPr>
          <w:b/>
        </w:rPr>
        <w:t>IBAC</w:t>
      </w:r>
      <w:r w:rsidR="000A18C4" w:rsidRPr="00C24D11">
        <w:t>)</w:t>
      </w:r>
      <w:r w:rsidR="00BF049F" w:rsidRPr="00C24D11">
        <w:t xml:space="preserve"> on the details set out below</w:t>
      </w:r>
      <w:r w:rsidR="000A18C4" w:rsidRPr="00C24D11">
        <w:t>.</w:t>
      </w:r>
    </w:p>
    <w:p w14:paraId="6BBF9810" w14:textId="54EC1B86" w:rsidR="000A18C4" w:rsidRPr="00C24D11" w:rsidRDefault="000A18C4" w:rsidP="00884444"/>
    <w:tbl>
      <w:tblPr>
        <w:tblStyle w:val="MelbourneWaterTableStyle"/>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7919"/>
      </w:tblGrid>
      <w:tr w:rsidR="00BA2BA6" w:rsidRPr="00C24D11" w14:paraId="711474F6" w14:textId="77777777" w:rsidTr="00A86A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0399267" w14:textId="4BAA3AE6" w:rsidR="00BA2BA6" w:rsidRPr="00C24D11" w:rsidRDefault="00B46277" w:rsidP="000F0AEB">
            <w:r w:rsidRPr="00C24D11">
              <w:t xml:space="preserve">Contact </w:t>
            </w:r>
          </w:p>
        </w:tc>
        <w:tc>
          <w:tcPr>
            <w:tcW w:w="791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BB2452C" w14:textId="5CA269FC" w:rsidR="00BA2BA6" w:rsidRPr="00C24D11" w:rsidRDefault="00B46277" w:rsidP="000F0AEB">
            <w:pPr>
              <w:cnfStyle w:val="100000000000" w:firstRow="1" w:lastRow="0" w:firstColumn="0" w:lastColumn="0" w:oddVBand="0" w:evenVBand="0" w:oddHBand="0" w:evenHBand="0" w:firstRowFirstColumn="0" w:firstRowLastColumn="0" w:lastRowFirstColumn="0" w:lastRowLastColumn="0"/>
            </w:pPr>
            <w:r w:rsidRPr="00C24D11">
              <w:t xml:space="preserve"> Information </w:t>
            </w:r>
          </w:p>
        </w:tc>
      </w:tr>
      <w:tr w:rsidR="00BA2BA6" w:rsidRPr="00C24D11" w14:paraId="2C5966AD" w14:textId="77777777" w:rsidTr="00A86A04">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00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7424763" w14:textId="00E8D041" w:rsidR="00B46277" w:rsidRPr="00C24D11" w:rsidRDefault="00B46277" w:rsidP="00B46277">
            <w:pPr>
              <w:rPr>
                <w:b/>
                <w:bCs w:val="0"/>
              </w:rPr>
            </w:pPr>
            <w:r w:rsidRPr="00C24D11">
              <w:rPr>
                <w:b/>
              </w:rPr>
              <w:t>Independent Broad-based Anti-</w:t>
            </w:r>
            <w:r w:rsidR="004C6ADB" w:rsidRPr="00C24D11">
              <w:rPr>
                <w:b/>
              </w:rPr>
              <w:t>c</w:t>
            </w:r>
            <w:r w:rsidRPr="00C24D11">
              <w:rPr>
                <w:b/>
              </w:rPr>
              <w:t>orruption Commission (IBAC)</w:t>
            </w:r>
          </w:p>
          <w:p w14:paraId="0E8286A6" w14:textId="40743B43" w:rsidR="00D54372" w:rsidRPr="00C24D11" w:rsidRDefault="00D54372" w:rsidP="00B46277">
            <w:pPr>
              <w:rPr>
                <w:b/>
                <w:bCs w:val="0"/>
              </w:rPr>
            </w:pPr>
          </w:p>
          <w:p w14:paraId="4C7AFE4D" w14:textId="77777777" w:rsidR="00D54372" w:rsidRPr="00C24D11" w:rsidRDefault="00D54372" w:rsidP="00B46277">
            <w:pPr>
              <w:rPr>
                <w:b/>
              </w:rPr>
            </w:pPr>
          </w:p>
          <w:p w14:paraId="4D0F85D8" w14:textId="5DC8DFFB" w:rsidR="00BA2BA6" w:rsidRPr="00C24D11" w:rsidRDefault="00BC56D8" w:rsidP="00BC56D8">
            <w:r w:rsidRPr="00C24D11">
              <w:t xml:space="preserve"> </w:t>
            </w:r>
          </w:p>
        </w:tc>
        <w:tc>
          <w:tcPr>
            <w:tcW w:w="791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EE22AD8" w14:textId="33751671" w:rsidR="00B46277" w:rsidRPr="00C24D11" w:rsidRDefault="00B46277" w:rsidP="00B46277">
            <w:pPr>
              <w:cnfStyle w:val="000000100000" w:firstRow="0" w:lastRow="0" w:firstColumn="0" w:lastColumn="0" w:oddVBand="0" w:evenVBand="0" w:oddHBand="1" w:evenHBand="0" w:firstRowFirstColumn="0" w:firstRowLastColumn="0" w:lastRowFirstColumn="0" w:lastRowLastColumn="0"/>
            </w:pPr>
            <w:r w:rsidRPr="00C24D11">
              <w:t xml:space="preserve">Disclosures </w:t>
            </w:r>
            <w:r w:rsidR="004866FA" w:rsidRPr="00C24D11">
              <w:t>should</w:t>
            </w:r>
            <w:r w:rsidRPr="00C24D11">
              <w:t xml:space="preserve"> be made</w:t>
            </w:r>
            <w:r w:rsidR="004866FA" w:rsidRPr="00C24D11">
              <w:t xml:space="preserve"> directly</w:t>
            </w:r>
            <w:r w:rsidRPr="00C24D11">
              <w:t xml:space="preserve"> to IBAC in writing,</w:t>
            </w:r>
            <w:r w:rsidR="00FC3395" w:rsidRPr="00C24D11">
              <w:t xml:space="preserve"> </w:t>
            </w:r>
            <w:r w:rsidRPr="00C24D11">
              <w:t xml:space="preserve">by phone or using the online form available on the IBAC website. A disclosure cannot be made by fax. </w:t>
            </w:r>
          </w:p>
          <w:p w14:paraId="1E6D7D96" w14:textId="77777777" w:rsidR="004866FA" w:rsidRPr="00C24D11" w:rsidRDefault="00B46277">
            <w:pPr>
              <w:cnfStyle w:val="000000100000" w:firstRow="0" w:lastRow="0" w:firstColumn="0" w:lastColumn="0" w:oddVBand="0" w:evenVBand="0" w:oddHBand="1" w:evenHBand="0" w:firstRowFirstColumn="0" w:firstRowLastColumn="0" w:lastRowFirstColumn="0" w:lastRowLastColumn="0"/>
            </w:pPr>
            <w:r w:rsidRPr="00C24D11">
              <w:t xml:space="preserve">You can also make an anonymous disclosure to IBAC by, for example, using unverifiable email addresses or through an anonymous phone call. </w:t>
            </w:r>
          </w:p>
          <w:p w14:paraId="4D3BFCDB" w14:textId="77777777" w:rsidR="00BA2BA6" w:rsidRPr="00C24D11" w:rsidRDefault="00BA2BA6" w:rsidP="000F0AEB">
            <w:pPr>
              <w:cnfStyle w:val="000000100000" w:firstRow="0" w:lastRow="0" w:firstColumn="0" w:lastColumn="0" w:oddVBand="0" w:evenVBand="0" w:oddHBand="1" w:evenHBand="0" w:firstRowFirstColumn="0" w:firstRowLastColumn="0" w:lastRowFirstColumn="0" w:lastRowLastColumn="0"/>
            </w:pPr>
            <w:r w:rsidRPr="00C24D11">
              <w:t>T: 1300 735 135  |  F: 03 8635 6444</w:t>
            </w:r>
          </w:p>
          <w:p w14:paraId="116039A6" w14:textId="77777777" w:rsidR="00BA2BA6" w:rsidRPr="00C24D11" w:rsidRDefault="00BA2BA6" w:rsidP="000F0AEB">
            <w:pPr>
              <w:cnfStyle w:val="000000100000" w:firstRow="0" w:lastRow="0" w:firstColumn="0" w:lastColumn="0" w:oddVBand="0" w:evenVBand="0" w:oddHBand="1" w:evenHBand="0" w:firstRowFirstColumn="0" w:firstRowLastColumn="0" w:lastRowFirstColumn="0" w:lastRowLastColumn="0"/>
            </w:pPr>
            <w:r w:rsidRPr="00C24D11">
              <w:t>Street Address: Level 1, North Tower, 459 Collins Street, Melbourne, VIC, 3001</w:t>
            </w:r>
          </w:p>
          <w:p w14:paraId="339051D9" w14:textId="77777777" w:rsidR="00BA2BA6" w:rsidRPr="00C24D11" w:rsidRDefault="00BA2BA6" w:rsidP="000F0AEB">
            <w:pPr>
              <w:cnfStyle w:val="000000100000" w:firstRow="0" w:lastRow="0" w:firstColumn="0" w:lastColumn="0" w:oddVBand="0" w:evenVBand="0" w:oddHBand="1" w:evenHBand="0" w:firstRowFirstColumn="0" w:firstRowLastColumn="0" w:lastRowFirstColumn="0" w:lastRowLastColumn="0"/>
            </w:pPr>
            <w:r w:rsidRPr="00C24D11">
              <w:t xml:space="preserve">Postal Address: GPO Box 24234, Melbourne, VIC, 3001  </w:t>
            </w:r>
          </w:p>
          <w:p w14:paraId="42A0C2AE" w14:textId="5B0FDE55" w:rsidR="00D54372" w:rsidRPr="00C24D11" w:rsidRDefault="00BA2BA6" w:rsidP="00A15193">
            <w:pPr>
              <w:cnfStyle w:val="000000100000" w:firstRow="0" w:lastRow="0" w:firstColumn="0" w:lastColumn="0" w:oddVBand="0" w:evenVBand="0" w:oddHBand="1" w:evenHBand="0" w:firstRowFirstColumn="0" w:firstRowLastColumn="0" w:lastRowFirstColumn="0" w:lastRowLastColumn="0"/>
              <w:rPr>
                <w:color w:val="0000FF" w:themeColor="hyperlink"/>
                <w:u w:val="single"/>
              </w:rPr>
            </w:pPr>
            <w:r w:rsidRPr="00C24D11">
              <w:t xml:space="preserve">Website: </w:t>
            </w:r>
            <w:hyperlink r:id="rId8" w:history="1">
              <w:r w:rsidR="00DC06A7" w:rsidRPr="00C24D11">
                <w:rPr>
                  <w:rStyle w:val="Hyperlink"/>
                </w:rPr>
                <w:t>www.ibac.vic.gov.au</w:t>
              </w:r>
            </w:hyperlink>
          </w:p>
        </w:tc>
      </w:tr>
      <w:tr w:rsidR="00275BE5" w:rsidRPr="00C24D11" w14:paraId="05F0942E" w14:textId="77777777" w:rsidTr="00A86A04">
        <w:tblPrEx>
          <w:tblBorders>
            <w:top w:val="single" w:sz="8" w:space="0" w:color="4BACC6" w:themeColor="accent5"/>
            <w:left w:val="single" w:sz="8" w:space="0" w:color="4BACC6" w:themeColor="accent5"/>
            <w:bottom w:val="single" w:sz="8" w:space="0" w:color="4BACC6" w:themeColor="accent5"/>
            <w:right w:val="single" w:sz="8" w:space="0" w:color="4BACC6" w:themeColor="accent5"/>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9923" w:type="dxa"/>
            <w:gridSpan w:val="2"/>
            <w:shd w:val="clear" w:color="auto" w:fill="auto"/>
          </w:tcPr>
          <w:p w14:paraId="60D1387B" w14:textId="77777777" w:rsidR="00275BE5" w:rsidRPr="00C24D11" w:rsidRDefault="00275BE5" w:rsidP="00927BB1">
            <w:pPr>
              <w:rPr>
                <w:bCs w:val="0"/>
              </w:rPr>
            </w:pPr>
            <w:r w:rsidRPr="00C24D11">
              <w:t xml:space="preserve">If you would like further information about PIDs or information on how to disclose an allegation to IBAC, please contact the PID Coordinator on the details set out below. </w:t>
            </w:r>
          </w:p>
          <w:p w14:paraId="3B226920" w14:textId="77777777" w:rsidR="00275BE5" w:rsidRPr="00C24D11" w:rsidRDefault="00275BE5" w:rsidP="00275BE5">
            <w:pPr>
              <w:rPr>
                <w:bCs w:val="0"/>
              </w:rPr>
            </w:pPr>
          </w:p>
          <w:p w14:paraId="50B49156" w14:textId="5005AD84" w:rsidR="00275BE5" w:rsidRPr="00C24D11" w:rsidRDefault="00E06B3D" w:rsidP="00275BE5">
            <w:r w:rsidRPr="00C24D11">
              <w:t>Jay Dimitri</w:t>
            </w:r>
            <w:r w:rsidR="00275BE5" w:rsidRPr="00C24D11">
              <w:t xml:space="preserve"> –</w:t>
            </w:r>
            <w:r w:rsidR="00B0740A" w:rsidRPr="00C24D11">
              <w:t xml:space="preserve"> </w:t>
            </w:r>
            <w:r w:rsidR="00275BE5" w:rsidRPr="00C24D11">
              <w:t>General Counsel</w:t>
            </w:r>
          </w:p>
          <w:p w14:paraId="72B9635A" w14:textId="2BA98F56" w:rsidR="00275BE5" w:rsidRPr="00C24D11" w:rsidRDefault="00275BE5" w:rsidP="00275BE5">
            <w:pPr>
              <w:rPr>
                <w:bCs w:val="0"/>
              </w:rPr>
            </w:pPr>
            <w:r w:rsidRPr="00C24D11">
              <w:rPr>
                <w:rStyle w:val="ms-tablecell"/>
                <w:rFonts w:cs="Segoe UI"/>
              </w:rPr>
              <w:t xml:space="preserve">E: </w:t>
            </w:r>
            <w:hyperlink r:id="rId9" w:history="1">
              <w:r w:rsidR="00E06B3D" w:rsidRPr="00C24D11">
                <w:rPr>
                  <w:rStyle w:val="Hyperlink"/>
                  <w:rFonts w:cs="Segoe UI"/>
                </w:rPr>
                <w:t>Jay.Dimitri@melbournewater.com.au</w:t>
              </w:r>
            </w:hyperlink>
            <w:r w:rsidRPr="00C24D11">
              <w:t xml:space="preserve"> </w:t>
            </w:r>
          </w:p>
          <w:p w14:paraId="2FB11DC1" w14:textId="77777777" w:rsidR="00275BE5" w:rsidRPr="00C24D11" w:rsidRDefault="00275BE5" w:rsidP="00275BE5">
            <w:pPr>
              <w:rPr>
                <w:bCs w:val="0"/>
              </w:rPr>
            </w:pPr>
          </w:p>
          <w:p w14:paraId="6DBCFADB" w14:textId="732E6272" w:rsidR="00275BE5" w:rsidRPr="00C24D11" w:rsidRDefault="00275BE5" w:rsidP="00275BE5">
            <w:r w:rsidRPr="00C24D11">
              <w:t>The PID Coordinator is responsible for how Melbourne Water manages its obligations under the PID Act. The PID Coordinator is the main contact for enquiries about PIDs, whether the enquiries are from Workplace Participants or members of the public. The PID Coordinator will advise anyone who wishes to make a disclosure how to submit a PID to IBAC (or another organisation authorised to receive PIDs).</w:t>
            </w:r>
          </w:p>
        </w:tc>
      </w:tr>
    </w:tbl>
    <w:p w14:paraId="3C0877DE" w14:textId="153C02A2" w:rsidR="00DA7CB0" w:rsidRPr="00C24D11" w:rsidRDefault="00DA7CB0" w:rsidP="00AA33B6">
      <w:pPr>
        <w:pStyle w:val="Heading1"/>
        <w:spacing w:before="240"/>
        <w:rPr>
          <w:i/>
          <w:color w:val="auto"/>
          <w:sz w:val="20"/>
        </w:rPr>
      </w:pPr>
      <w:r w:rsidRPr="00C24D11">
        <w:rPr>
          <w:i/>
          <w:color w:val="auto"/>
          <w:sz w:val="20"/>
        </w:rPr>
        <w:t xml:space="preserve">What will happen after I make a disclosure to IBAC? </w:t>
      </w:r>
    </w:p>
    <w:p w14:paraId="054931BE" w14:textId="2559A3A5" w:rsidR="00DA7CB0" w:rsidRPr="00C24D11" w:rsidRDefault="00DA7CB0" w:rsidP="00DA7CB0">
      <w:r w:rsidRPr="00C24D11">
        <w:t xml:space="preserve">IBAC will assess the disclosure and determine whether it is a public interest complaint. In making that assessment, it may seek further information from the discloser. </w:t>
      </w:r>
    </w:p>
    <w:p w14:paraId="0EC413DD" w14:textId="616A15CA" w:rsidR="00DA7CB0" w:rsidRPr="00C24D11" w:rsidRDefault="00DA7CB0" w:rsidP="00DA7CB0">
      <w:r w:rsidRPr="00C24D11">
        <w:t>If IBAC determines that the disclosure is a public interest complaint, IBAC will either:</w:t>
      </w:r>
    </w:p>
    <w:p w14:paraId="133AC50D" w14:textId="77777777" w:rsidR="00DA7CB0" w:rsidRPr="00C24D11" w:rsidRDefault="00DA7CB0" w:rsidP="00DA7CB0">
      <w:pPr>
        <w:pStyle w:val="ListParagraph"/>
        <w:numPr>
          <w:ilvl w:val="0"/>
          <w:numId w:val="22"/>
        </w:numPr>
      </w:pPr>
      <w:r w:rsidRPr="00C24D11">
        <w:t>investigate the complaint;</w:t>
      </w:r>
    </w:p>
    <w:p w14:paraId="50A64D4D" w14:textId="77777777" w:rsidR="00DA7CB0" w:rsidRPr="00C24D11" w:rsidRDefault="00DA7CB0" w:rsidP="00DA7CB0">
      <w:pPr>
        <w:pStyle w:val="ListParagraph"/>
        <w:numPr>
          <w:ilvl w:val="0"/>
          <w:numId w:val="22"/>
        </w:numPr>
      </w:pPr>
      <w:r w:rsidRPr="00C24D11">
        <w:t>refer the complaint to the Victorian Ombudsman or Victoria Police (if a police matter) for investigation;</w:t>
      </w:r>
    </w:p>
    <w:p w14:paraId="16F06B0D" w14:textId="77777777" w:rsidR="00DA7CB0" w:rsidRPr="00C24D11" w:rsidRDefault="00DA7CB0" w:rsidP="00DA7CB0">
      <w:pPr>
        <w:pStyle w:val="ListParagraph"/>
        <w:numPr>
          <w:ilvl w:val="0"/>
          <w:numId w:val="22"/>
        </w:numPr>
      </w:pPr>
      <w:r w:rsidRPr="00C24D11">
        <w:t>refer the matter back to Melbourne Water to investigate internally; or</w:t>
      </w:r>
    </w:p>
    <w:p w14:paraId="204790AA" w14:textId="001AD048" w:rsidR="00DA7CB0" w:rsidRPr="00C24D11" w:rsidRDefault="00DA7CB0" w:rsidP="00DA7CB0">
      <w:pPr>
        <w:pStyle w:val="ListParagraph"/>
        <w:numPr>
          <w:ilvl w:val="0"/>
          <w:numId w:val="22"/>
        </w:numPr>
      </w:pPr>
      <w:r w:rsidRPr="00C24D11">
        <w:t xml:space="preserve">close or dismiss </w:t>
      </w:r>
      <w:r w:rsidR="008D2A61" w:rsidRPr="00C24D11">
        <w:t>the</w:t>
      </w:r>
      <w:r w:rsidRPr="00C24D11">
        <w:t xml:space="preserve"> complaint. </w:t>
      </w:r>
    </w:p>
    <w:p w14:paraId="088FC6A3" w14:textId="1FB5094A" w:rsidR="00DA7CB0" w:rsidRPr="00C24D11" w:rsidRDefault="00DA7CB0" w:rsidP="006C51AB">
      <w:r w:rsidRPr="00C24D11">
        <w:t xml:space="preserve">IBAC will advise the discloser of </w:t>
      </w:r>
      <w:r w:rsidR="008D2A61" w:rsidRPr="00C24D11">
        <w:t>its</w:t>
      </w:r>
      <w:r w:rsidRPr="00C24D11">
        <w:t xml:space="preserve"> determination and what action it will take. If it decides to take no further action, it will advise of the reasons for this decision. </w:t>
      </w:r>
    </w:p>
    <w:p w14:paraId="1A8D51E1" w14:textId="3A8AD4EB" w:rsidR="00275BE5" w:rsidRPr="00C24D11" w:rsidRDefault="00275BE5" w:rsidP="006C51AB"/>
    <w:p w14:paraId="7B170D57" w14:textId="3BE91EA5" w:rsidR="00275BE5" w:rsidRPr="00C24D11" w:rsidRDefault="00275BE5" w:rsidP="006C51AB">
      <w:r w:rsidRPr="00C24D11">
        <w:t>If IBAC determines that the disclosure is not a public interest complaint it may:</w:t>
      </w:r>
    </w:p>
    <w:p w14:paraId="79497B47" w14:textId="5B46441C" w:rsidR="00275BE5" w:rsidRPr="00C24D11" w:rsidRDefault="00275BE5" w:rsidP="00275BE5">
      <w:pPr>
        <w:pStyle w:val="ListParagraph"/>
        <w:numPr>
          <w:ilvl w:val="0"/>
          <w:numId w:val="38"/>
        </w:numPr>
      </w:pPr>
      <w:r w:rsidRPr="00C24D11">
        <w:t>refer the complaint to another agency or Melbourne Water to investigate;</w:t>
      </w:r>
      <w:r w:rsidR="000703E9" w:rsidRPr="00C24D11">
        <w:t xml:space="preserve"> or</w:t>
      </w:r>
    </w:p>
    <w:p w14:paraId="204F4216" w14:textId="6BA7D1B3" w:rsidR="00275BE5" w:rsidRPr="00C24D11" w:rsidRDefault="000703E9" w:rsidP="00A86A04">
      <w:pPr>
        <w:pStyle w:val="ListParagraph"/>
        <w:numPr>
          <w:ilvl w:val="0"/>
          <w:numId w:val="38"/>
        </w:numPr>
      </w:pPr>
      <w:r w:rsidRPr="00C24D11">
        <w:t xml:space="preserve">take no further action. </w:t>
      </w:r>
    </w:p>
    <w:p w14:paraId="22A1E7BF" w14:textId="5D850BD3" w:rsidR="00BC56D8" w:rsidRPr="00C24D11" w:rsidRDefault="00A01CAF" w:rsidP="00A86A04">
      <w:pPr>
        <w:pStyle w:val="Heading1"/>
        <w:numPr>
          <w:ilvl w:val="1"/>
          <w:numId w:val="37"/>
        </w:numPr>
        <w:spacing w:before="240"/>
      </w:pPr>
      <w:bookmarkStart w:id="2" w:name="_Ref111716505"/>
      <w:r w:rsidRPr="00C24D11">
        <w:t xml:space="preserve">How to make a </w:t>
      </w:r>
      <w:r w:rsidR="00BB5D21" w:rsidRPr="00C24D11">
        <w:t>Non-</w:t>
      </w:r>
      <w:r w:rsidR="00BC56D8" w:rsidRPr="00C24D11">
        <w:t>P</w:t>
      </w:r>
      <w:r w:rsidR="00942E25" w:rsidRPr="00C24D11">
        <w:t>ublic Interest</w:t>
      </w:r>
      <w:r w:rsidR="00BC56D8" w:rsidRPr="00C24D11">
        <w:t xml:space="preserve"> Disclosure</w:t>
      </w:r>
      <w:bookmarkEnd w:id="2"/>
    </w:p>
    <w:p w14:paraId="51E61EE4" w14:textId="12969E55" w:rsidR="00D11818" w:rsidRPr="00C24D11" w:rsidRDefault="00CF7828" w:rsidP="00D11818">
      <w:pPr>
        <w:spacing w:after="120"/>
        <w:rPr>
          <w:color w:val="333333"/>
          <w:szCs w:val="20"/>
        </w:rPr>
      </w:pPr>
      <w:r w:rsidRPr="00C24D11">
        <w:rPr>
          <w:color w:val="333333"/>
          <w:szCs w:val="20"/>
        </w:rPr>
        <w:t xml:space="preserve">If you do not wish for your </w:t>
      </w:r>
      <w:r w:rsidR="0071466D" w:rsidRPr="00C24D11">
        <w:rPr>
          <w:color w:val="333333"/>
          <w:szCs w:val="20"/>
        </w:rPr>
        <w:t>allegation</w:t>
      </w:r>
      <w:r w:rsidRPr="00C24D11">
        <w:rPr>
          <w:color w:val="333333"/>
          <w:szCs w:val="20"/>
        </w:rPr>
        <w:t xml:space="preserve"> to be dealt with as a PID, </w:t>
      </w:r>
      <w:r w:rsidR="00381F8D" w:rsidRPr="00C24D11">
        <w:rPr>
          <w:color w:val="333333"/>
          <w:szCs w:val="20"/>
        </w:rPr>
        <w:t xml:space="preserve">or do not consider the conduct meets the definition of a PID, </w:t>
      </w:r>
      <w:r w:rsidR="00BF049F" w:rsidRPr="00C24D11">
        <w:rPr>
          <w:color w:val="333333"/>
          <w:szCs w:val="20"/>
        </w:rPr>
        <w:t>you should report the alleged conduct to one of the individuals set out below. Y</w:t>
      </w:r>
      <w:r w:rsidR="0071466D" w:rsidRPr="00C24D11">
        <w:rPr>
          <w:color w:val="333333"/>
          <w:szCs w:val="20"/>
        </w:rPr>
        <w:t xml:space="preserve">ou should </w:t>
      </w:r>
      <w:r w:rsidR="00BF049F" w:rsidRPr="00C24D11">
        <w:rPr>
          <w:color w:val="333333"/>
          <w:szCs w:val="20"/>
        </w:rPr>
        <w:t>set out the details of your allegation</w:t>
      </w:r>
      <w:r w:rsidR="001617BD" w:rsidRPr="00C24D11">
        <w:rPr>
          <w:color w:val="333333"/>
          <w:szCs w:val="20"/>
        </w:rPr>
        <w:t>(</w:t>
      </w:r>
      <w:r w:rsidR="00BF049F" w:rsidRPr="00C24D11">
        <w:rPr>
          <w:color w:val="333333"/>
          <w:szCs w:val="20"/>
        </w:rPr>
        <w:t>s</w:t>
      </w:r>
      <w:r w:rsidR="001617BD" w:rsidRPr="00C24D11">
        <w:rPr>
          <w:color w:val="333333"/>
          <w:szCs w:val="20"/>
        </w:rPr>
        <w:t xml:space="preserve">) </w:t>
      </w:r>
      <w:r w:rsidR="00BF049F" w:rsidRPr="00C24D11">
        <w:rPr>
          <w:color w:val="333333"/>
          <w:szCs w:val="20"/>
        </w:rPr>
        <w:t xml:space="preserve">in writing and confirm </w:t>
      </w:r>
      <w:r w:rsidR="00B11C37" w:rsidRPr="00C24D11">
        <w:rPr>
          <w:color w:val="333333"/>
          <w:szCs w:val="20"/>
        </w:rPr>
        <w:t xml:space="preserve">in writing </w:t>
      </w:r>
      <w:r w:rsidR="001617BD" w:rsidRPr="00C24D11">
        <w:rPr>
          <w:color w:val="333333"/>
          <w:szCs w:val="20"/>
        </w:rPr>
        <w:t xml:space="preserve">that you do not want your disclosure to be dealt with as a PID. </w:t>
      </w:r>
    </w:p>
    <w:p w14:paraId="1F4123E9" w14:textId="4451F558" w:rsidR="0071466D" w:rsidRPr="00C24D11" w:rsidRDefault="0071466D" w:rsidP="00D11818">
      <w:pPr>
        <w:spacing w:after="120"/>
        <w:rPr>
          <w:color w:val="333333"/>
          <w:szCs w:val="20"/>
        </w:rPr>
      </w:pPr>
      <w:r w:rsidRPr="00C24D11">
        <w:rPr>
          <w:color w:val="333333"/>
          <w:szCs w:val="20"/>
        </w:rPr>
        <w:t>All allegations of fraud, corrupt conduct and improper conduct will be assessed by Melbourne Water as a potential PID and referred to the PID Coordinator. The PID Coordinator will consider the allegation and provide the person who made the complaint with information as to how to make a PID</w:t>
      </w:r>
      <w:r w:rsidR="00381F8D" w:rsidRPr="00C24D11">
        <w:rPr>
          <w:color w:val="333333"/>
          <w:szCs w:val="20"/>
        </w:rPr>
        <w:t xml:space="preserve"> (if relevant)</w:t>
      </w:r>
      <w:r w:rsidRPr="00C24D11">
        <w:rPr>
          <w:color w:val="333333"/>
          <w:szCs w:val="20"/>
        </w:rPr>
        <w:t xml:space="preserve">. You should advise the PID Coordinator as soon as possible if you do not wish to submit a PID and </w:t>
      </w:r>
      <w:r w:rsidR="000703E9" w:rsidRPr="00C24D11">
        <w:rPr>
          <w:color w:val="333333"/>
          <w:szCs w:val="20"/>
        </w:rPr>
        <w:t>would prefer the</w:t>
      </w:r>
      <w:r w:rsidRPr="00C24D11">
        <w:rPr>
          <w:color w:val="333333"/>
          <w:szCs w:val="20"/>
        </w:rPr>
        <w:t xml:space="preserve"> matter dealt with internally.    </w:t>
      </w:r>
    </w:p>
    <w:p w14:paraId="384443DC" w14:textId="2733A697" w:rsidR="00C712E4" w:rsidRPr="00C24D11" w:rsidRDefault="00835BAA" w:rsidP="0071466D">
      <w:pPr>
        <w:spacing w:after="120"/>
        <w:rPr>
          <w:color w:val="333333"/>
          <w:szCs w:val="20"/>
        </w:rPr>
      </w:pPr>
      <w:r w:rsidRPr="00C24D11">
        <w:rPr>
          <w:color w:val="333333"/>
          <w:szCs w:val="20"/>
        </w:rPr>
        <w:t xml:space="preserve">If you wish to make an allegation of fraud, corrupt </w:t>
      </w:r>
      <w:r w:rsidR="006D096D" w:rsidRPr="00C24D11">
        <w:rPr>
          <w:color w:val="333333"/>
          <w:szCs w:val="20"/>
        </w:rPr>
        <w:t xml:space="preserve">conduct </w:t>
      </w:r>
      <w:r w:rsidRPr="00C24D11">
        <w:rPr>
          <w:color w:val="333333"/>
          <w:szCs w:val="20"/>
        </w:rPr>
        <w:t xml:space="preserve">or improper conduct, you may do so </w:t>
      </w:r>
      <w:r w:rsidR="0071466D" w:rsidRPr="00C24D11">
        <w:rPr>
          <w:color w:val="333333"/>
          <w:szCs w:val="20"/>
        </w:rPr>
        <w:t>via the following avenues</w:t>
      </w:r>
      <w:r w:rsidRPr="00C24D11">
        <w:rPr>
          <w:color w:val="333333"/>
          <w:szCs w:val="20"/>
        </w:rPr>
        <w:t xml:space="preserve">: </w:t>
      </w:r>
    </w:p>
    <w:tbl>
      <w:tblPr>
        <w:tblStyle w:val="MelbourneWaterTableStyle"/>
        <w:tblW w:w="9923" w:type="dxa"/>
        <w:tblLook w:val="04A0" w:firstRow="1" w:lastRow="0" w:firstColumn="1" w:lastColumn="0" w:noHBand="0" w:noVBand="1"/>
      </w:tblPr>
      <w:tblGrid>
        <w:gridCol w:w="2586"/>
        <w:gridCol w:w="7337"/>
      </w:tblGrid>
      <w:tr w:rsidR="00C712E4" w:rsidRPr="00C24D11" w14:paraId="400E376B" w14:textId="77777777" w:rsidTr="006C51A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586" w:type="dxa"/>
          </w:tcPr>
          <w:p w14:paraId="2DEC1A1D" w14:textId="038AACD3" w:rsidR="00C712E4" w:rsidRPr="00C24D11" w:rsidRDefault="002C1C08" w:rsidP="000F0AEB">
            <w:r w:rsidRPr="00C24D11">
              <w:t>Contact</w:t>
            </w:r>
          </w:p>
        </w:tc>
        <w:tc>
          <w:tcPr>
            <w:tcW w:w="7337" w:type="dxa"/>
          </w:tcPr>
          <w:p w14:paraId="55B29BC2" w14:textId="0C73AB4F" w:rsidR="00C712E4" w:rsidRPr="00C24D11" w:rsidRDefault="002C1C08" w:rsidP="000F0AEB">
            <w:pPr>
              <w:cnfStyle w:val="100000000000" w:firstRow="1" w:lastRow="0" w:firstColumn="0" w:lastColumn="0" w:oddVBand="0" w:evenVBand="0" w:oddHBand="0" w:evenHBand="0" w:firstRowFirstColumn="0" w:firstRowLastColumn="0" w:lastRowFirstColumn="0" w:lastRowLastColumn="0"/>
            </w:pPr>
            <w:r w:rsidRPr="00C24D11">
              <w:t xml:space="preserve">Role and Responsibility </w:t>
            </w:r>
          </w:p>
        </w:tc>
      </w:tr>
      <w:tr w:rsidR="008F2CF4" w:rsidRPr="00C24D11" w14:paraId="77C77382" w14:textId="77777777" w:rsidTr="006C51AB">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2586" w:type="dxa"/>
          </w:tcPr>
          <w:p w14:paraId="7C70EAD2" w14:textId="4C7FABB9" w:rsidR="008F2CF4" w:rsidRPr="00C24D11" w:rsidRDefault="002C1C08" w:rsidP="000F0AEB">
            <w:pPr>
              <w:rPr>
                <w:b/>
              </w:rPr>
            </w:pPr>
            <w:r w:rsidRPr="00C24D11">
              <w:rPr>
                <w:b/>
              </w:rPr>
              <w:t>Management</w:t>
            </w:r>
          </w:p>
        </w:tc>
        <w:tc>
          <w:tcPr>
            <w:tcW w:w="7337" w:type="dxa"/>
          </w:tcPr>
          <w:p w14:paraId="3735E48A" w14:textId="239F86C0" w:rsidR="008F2CF4" w:rsidRPr="00C24D11" w:rsidRDefault="00E83511">
            <w:pPr>
              <w:cnfStyle w:val="000000100000" w:firstRow="0" w:lastRow="0" w:firstColumn="0" w:lastColumn="0" w:oddVBand="0" w:evenVBand="0" w:oddHBand="1" w:evenHBand="0" w:firstRowFirstColumn="0" w:firstRowLastColumn="0" w:lastRowFirstColumn="0" w:lastRowLastColumn="0"/>
            </w:pPr>
            <w:r w:rsidRPr="00C24D11">
              <w:t xml:space="preserve">Workplace Participants </w:t>
            </w:r>
            <w:r w:rsidR="00AD2295" w:rsidRPr="00C24D11">
              <w:t xml:space="preserve">can </w:t>
            </w:r>
            <w:r w:rsidR="008F2CF4" w:rsidRPr="00C24D11">
              <w:t>report any allegations of fraud</w:t>
            </w:r>
            <w:r w:rsidRPr="00C24D11">
              <w:t xml:space="preserve">, </w:t>
            </w:r>
            <w:r w:rsidR="008F2CF4" w:rsidRPr="00C24D11">
              <w:t>corruption</w:t>
            </w:r>
            <w:r w:rsidRPr="00C24D11">
              <w:t xml:space="preserve"> or improper conduct</w:t>
            </w:r>
            <w:r w:rsidR="008F2CF4" w:rsidRPr="00C24D11">
              <w:t xml:space="preserve"> to their Manager, or General Manager, </w:t>
            </w:r>
            <w:r w:rsidR="008D2A61" w:rsidRPr="00C24D11">
              <w:t>if they feel</w:t>
            </w:r>
            <w:r w:rsidR="008F2CF4" w:rsidRPr="00C24D11">
              <w:t xml:space="preserve"> comfortable</w:t>
            </w:r>
            <w:r w:rsidR="008D2A61" w:rsidRPr="00C24D11">
              <w:t xml:space="preserve"> to do so</w:t>
            </w:r>
            <w:r w:rsidR="008F2CF4" w:rsidRPr="00C24D11">
              <w:t xml:space="preserve">. </w:t>
            </w:r>
          </w:p>
          <w:p w14:paraId="50219DC1" w14:textId="5D2A6120" w:rsidR="002B7C8B" w:rsidRPr="00C24D11" w:rsidRDefault="002B7C8B">
            <w:pPr>
              <w:cnfStyle w:val="000000100000" w:firstRow="0" w:lastRow="0" w:firstColumn="0" w:lastColumn="0" w:oddVBand="0" w:evenVBand="0" w:oddHBand="1" w:evenHBand="0" w:firstRowFirstColumn="0" w:firstRowLastColumn="0" w:lastRowFirstColumn="0" w:lastRowLastColumn="0"/>
            </w:pPr>
            <w:r w:rsidRPr="00C24D11">
              <w:t xml:space="preserve">Upon receipt of the allegation, </w:t>
            </w:r>
            <w:r w:rsidR="008D2A61" w:rsidRPr="00C24D11">
              <w:t>m</w:t>
            </w:r>
            <w:r w:rsidRPr="00C24D11">
              <w:t>anage</w:t>
            </w:r>
            <w:r w:rsidR="008D2A61" w:rsidRPr="00C24D11">
              <w:t>ment personnel</w:t>
            </w:r>
            <w:r w:rsidRPr="00C24D11">
              <w:t xml:space="preserve"> should refer the allegation to the PID Coordinator</w:t>
            </w:r>
            <w:r w:rsidR="00FA44A5" w:rsidRPr="00C24D11">
              <w:t xml:space="preserve"> or their delegate</w:t>
            </w:r>
            <w:r w:rsidRPr="00C24D11">
              <w:t>.</w:t>
            </w:r>
          </w:p>
          <w:p w14:paraId="390E61B7" w14:textId="3DDCDFB1" w:rsidR="00A7191C" w:rsidRPr="00C24D11" w:rsidRDefault="00A7191C">
            <w:pPr>
              <w:cnfStyle w:val="000000100000" w:firstRow="0" w:lastRow="0" w:firstColumn="0" w:lastColumn="0" w:oddVBand="0" w:evenVBand="0" w:oddHBand="1" w:evenHBand="0" w:firstRowFirstColumn="0" w:firstRowLastColumn="0" w:lastRowFirstColumn="0" w:lastRowLastColumn="0"/>
            </w:pPr>
            <w:r w:rsidRPr="00C24D11">
              <w:t>Manage</w:t>
            </w:r>
            <w:r w:rsidR="008D2A61" w:rsidRPr="00C24D11">
              <w:t xml:space="preserve">ment personnel </w:t>
            </w:r>
            <w:r w:rsidRPr="00C24D11">
              <w:t>are required to keep the matter confidential, and not disclose any information regarding the disclosure other than to the PID Coordinator.</w:t>
            </w:r>
          </w:p>
        </w:tc>
      </w:tr>
      <w:tr w:rsidR="00C712E4" w:rsidRPr="00C24D11" w14:paraId="1F21F209" w14:textId="77777777" w:rsidTr="006C51AB">
        <w:trPr>
          <w:cnfStyle w:val="000000010000" w:firstRow="0" w:lastRow="0" w:firstColumn="0" w:lastColumn="0" w:oddVBand="0" w:evenVBand="0" w:oddHBand="0" w:evenHBand="1"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2586" w:type="dxa"/>
            <w:shd w:val="clear" w:color="auto" w:fill="D9D9D9" w:themeFill="background1" w:themeFillShade="D9"/>
          </w:tcPr>
          <w:p w14:paraId="39A72DC0" w14:textId="76F3827B" w:rsidR="00C712E4" w:rsidRPr="00C24D11" w:rsidRDefault="002C1C08" w:rsidP="000F0AEB">
            <w:pPr>
              <w:rPr>
                <w:b/>
              </w:rPr>
            </w:pPr>
            <w:r w:rsidRPr="00C24D11">
              <w:rPr>
                <w:b/>
              </w:rPr>
              <w:t xml:space="preserve">PID Coordinator </w:t>
            </w:r>
          </w:p>
        </w:tc>
        <w:tc>
          <w:tcPr>
            <w:tcW w:w="7337" w:type="dxa"/>
            <w:shd w:val="clear" w:color="auto" w:fill="D9D9D9" w:themeFill="background1" w:themeFillShade="D9"/>
          </w:tcPr>
          <w:p w14:paraId="25A3A6B3" w14:textId="1E2269C8" w:rsidR="002B7C8B" w:rsidRPr="00C24D11" w:rsidRDefault="002B7C8B" w:rsidP="00A62609">
            <w:pPr>
              <w:cnfStyle w:val="000000010000" w:firstRow="0" w:lastRow="0" w:firstColumn="0" w:lastColumn="0" w:oddVBand="0" w:evenVBand="0" w:oddHBand="0" w:evenHBand="1" w:firstRowFirstColumn="0" w:firstRowLastColumn="0" w:lastRowFirstColumn="0" w:lastRowLastColumn="0"/>
            </w:pPr>
            <w:r w:rsidRPr="00C24D11">
              <w:t xml:space="preserve">Allegations of fraud, corruption and improper conduct can be made directly to the PID Coordinator. </w:t>
            </w:r>
          </w:p>
          <w:p w14:paraId="20BA7B71" w14:textId="560629BE" w:rsidR="0031686B" w:rsidRPr="00C24D11" w:rsidRDefault="002C68FC" w:rsidP="00A62609">
            <w:pPr>
              <w:cnfStyle w:val="000000010000" w:firstRow="0" w:lastRow="0" w:firstColumn="0" w:lastColumn="0" w:oddVBand="0" w:evenVBand="0" w:oddHBand="0" w:evenHBand="1" w:firstRowFirstColumn="0" w:firstRowLastColumn="0" w:lastRowFirstColumn="0" w:lastRowLastColumn="0"/>
            </w:pPr>
            <w:r w:rsidRPr="00C24D11">
              <w:t>Jay Dimitri</w:t>
            </w:r>
            <w:r w:rsidR="0031686B" w:rsidRPr="00C24D11">
              <w:t xml:space="preserve"> –</w:t>
            </w:r>
            <w:r w:rsidR="00B0740A" w:rsidRPr="00C24D11">
              <w:t xml:space="preserve"> </w:t>
            </w:r>
            <w:r w:rsidR="000E6D99" w:rsidRPr="00C24D11">
              <w:t>General Counsel</w:t>
            </w:r>
          </w:p>
          <w:p w14:paraId="6B0169AC" w14:textId="55FB29E1" w:rsidR="00A62609" w:rsidRPr="00C24D11" w:rsidRDefault="00A62609" w:rsidP="00DE1891">
            <w:pPr>
              <w:cnfStyle w:val="000000010000" w:firstRow="0" w:lastRow="0" w:firstColumn="0" w:lastColumn="0" w:oddVBand="0" w:evenVBand="0" w:oddHBand="0" w:evenHBand="1" w:firstRowFirstColumn="0" w:firstRowLastColumn="0" w:lastRowFirstColumn="0" w:lastRowLastColumn="0"/>
              <w:rPr>
                <w:rFonts w:cs="Segoe UI"/>
                <w:color w:val="444444"/>
              </w:rPr>
            </w:pPr>
            <w:r w:rsidRPr="00C24D11">
              <w:rPr>
                <w:rStyle w:val="ms-tablecell"/>
                <w:rFonts w:cs="Segoe UI"/>
                <w:color w:val="444444"/>
              </w:rPr>
              <w:t xml:space="preserve">E: </w:t>
            </w:r>
            <w:hyperlink r:id="rId10" w:history="1">
              <w:r w:rsidR="00BA7F59" w:rsidRPr="00C24D11">
                <w:rPr>
                  <w:rStyle w:val="Hyperlink"/>
                  <w:rFonts w:cs="Segoe UI"/>
                </w:rPr>
                <w:t>jay.dimitri@melbournewater.com.au</w:t>
              </w:r>
            </w:hyperlink>
          </w:p>
          <w:p w14:paraId="16BC2EAB" w14:textId="520CB08B" w:rsidR="00EA58A1" w:rsidRPr="00C24D11" w:rsidRDefault="00C712E4" w:rsidP="00DE1891">
            <w:pPr>
              <w:cnfStyle w:val="000000010000" w:firstRow="0" w:lastRow="0" w:firstColumn="0" w:lastColumn="0" w:oddVBand="0" w:evenVBand="0" w:oddHBand="0" w:evenHBand="1" w:firstRowFirstColumn="0" w:firstRowLastColumn="0" w:lastRowFirstColumn="0" w:lastRowLastColumn="0"/>
            </w:pPr>
            <w:r w:rsidRPr="00C24D11">
              <w:t>990 Latrobe St</w:t>
            </w:r>
            <w:r w:rsidR="00DE1891" w:rsidRPr="00C24D11">
              <w:t>,</w:t>
            </w:r>
            <w:r w:rsidRPr="00C24D11">
              <w:t> Docklands, </w:t>
            </w:r>
            <w:r w:rsidR="00FE795F" w:rsidRPr="00C24D11">
              <w:t xml:space="preserve">VIC </w:t>
            </w:r>
            <w:r w:rsidRPr="00C24D11">
              <w:t>3008</w:t>
            </w:r>
          </w:p>
          <w:p w14:paraId="303FEADD" w14:textId="641863DE" w:rsidR="00C712E4" w:rsidRPr="00C24D11" w:rsidRDefault="00C712E4" w:rsidP="00DE1891">
            <w:pPr>
              <w:cnfStyle w:val="000000010000" w:firstRow="0" w:lastRow="0" w:firstColumn="0" w:lastColumn="0" w:oddVBand="0" w:evenVBand="0" w:oddHBand="0" w:evenHBand="1" w:firstRowFirstColumn="0" w:firstRowLastColumn="0" w:lastRowFirstColumn="0" w:lastRowLastColumn="0"/>
            </w:pPr>
            <w:r w:rsidRPr="00C24D11">
              <w:t>PO Box 4342 Melbourne</w:t>
            </w:r>
            <w:r w:rsidR="00394842" w:rsidRPr="00C24D11">
              <w:t xml:space="preserve"> VIC 3001</w:t>
            </w:r>
          </w:p>
        </w:tc>
      </w:tr>
      <w:tr w:rsidR="00A34E13" w:rsidRPr="00C24D11" w14:paraId="3EDC66D8" w14:textId="77777777" w:rsidTr="006C51AB">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2586" w:type="dxa"/>
          </w:tcPr>
          <w:p w14:paraId="744EFD43" w14:textId="66CFF97A" w:rsidR="00A34E13" w:rsidRPr="00C24D11" w:rsidRDefault="002C1C08" w:rsidP="000F0AEB">
            <w:pPr>
              <w:rPr>
                <w:b/>
              </w:rPr>
            </w:pPr>
            <w:r w:rsidRPr="00C24D11">
              <w:rPr>
                <w:b/>
              </w:rPr>
              <w:t>STOPLINE</w:t>
            </w:r>
          </w:p>
        </w:tc>
        <w:tc>
          <w:tcPr>
            <w:tcW w:w="7337" w:type="dxa"/>
          </w:tcPr>
          <w:p w14:paraId="1556E3CF" w14:textId="53A2B5E1" w:rsidR="00A34E13" w:rsidRPr="00C24D11" w:rsidRDefault="00A34E13" w:rsidP="00A34E13">
            <w:pPr>
              <w:cnfStyle w:val="000000100000" w:firstRow="0" w:lastRow="0" w:firstColumn="0" w:lastColumn="0" w:oddVBand="0" w:evenVBand="0" w:oddHBand="1" w:evenHBand="0" w:firstRowFirstColumn="0" w:firstRowLastColumn="0" w:lastRowFirstColumn="0" w:lastRowLastColumn="0"/>
              <w:rPr>
                <w:b/>
              </w:rPr>
            </w:pPr>
          </w:p>
          <w:p w14:paraId="056ACB30" w14:textId="4C1AC890" w:rsidR="00FA44A5" w:rsidRPr="00C24D11" w:rsidRDefault="00FC3641" w:rsidP="00FA44A5">
            <w:pPr>
              <w:cnfStyle w:val="000000100000" w:firstRow="0" w:lastRow="0" w:firstColumn="0" w:lastColumn="0" w:oddVBand="0" w:evenVBand="0" w:oddHBand="1" w:evenHBand="0" w:firstRowFirstColumn="0" w:firstRowLastColumn="0" w:lastRowFirstColumn="0" w:lastRowLastColumn="0"/>
            </w:pPr>
            <w:r w:rsidRPr="00C24D11">
              <w:t xml:space="preserve">STOPline is an alternative, external and independent avenue to raise concerns about fraud, corrupt or improper conduct. STOPline provides a confidential and impartial advice service and can assist you in determining </w:t>
            </w:r>
            <w:r w:rsidR="00FA44A5" w:rsidRPr="00C24D11">
              <w:t>where to direct your complaint</w:t>
            </w:r>
            <w:r w:rsidRPr="00C24D11">
              <w:t xml:space="preserve">. </w:t>
            </w:r>
            <w:r w:rsidR="00FA44A5" w:rsidRPr="00C24D11">
              <w:t xml:space="preserve">STOPline officers do not advocate on your behalf or investigate matters. </w:t>
            </w:r>
          </w:p>
          <w:p w14:paraId="00D876FC" w14:textId="47F526FD" w:rsidR="00320E01" w:rsidRPr="00C24D11" w:rsidRDefault="00320E01" w:rsidP="00A34E13">
            <w:pPr>
              <w:cnfStyle w:val="000000100000" w:firstRow="0" w:lastRow="0" w:firstColumn="0" w:lastColumn="0" w:oddVBand="0" w:evenVBand="0" w:oddHBand="1" w:evenHBand="0" w:firstRowFirstColumn="0" w:firstRowLastColumn="0" w:lastRowFirstColumn="0" w:lastRowLastColumn="0"/>
            </w:pPr>
          </w:p>
          <w:p w14:paraId="3E5A13E8" w14:textId="75455EAB" w:rsidR="00FC3641" w:rsidRPr="00C24D11" w:rsidRDefault="00FC3641" w:rsidP="00A34E13">
            <w:pPr>
              <w:cnfStyle w:val="000000100000" w:firstRow="0" w:lastRow="0" w:firstColumn="0" w:lastColumn="0" w:oddVBand="0" w:evenVBand="0" w:oddHBand="1" w:evenHBand="0" w:firstRowFirstColumn="0" w:firstRowLastColumn="0" w:lastRowFirstColumn="0" w:lastRowLastColumn="0"/>
            </w:pPr>
            <w:r w:rsidRPr="00C24D11">
              <w:t>STOPline can refer matters</w:t>
            </w:r>
            <w:r w:rsidR="00B04D72" w:rsidRPr="00C24D11">
              <w:t xml:space="preserve"> on your behalf</w:t>
            </w:r>
            <w:r w:rsidRPr="00C24D11">
              <w:t xml:space="preserve"> to the PID Coordinator</w:t>
            </w:r>
            <w:r w:rsidR="00FA44A5" w:rsidRPr="00C24D11">
              <w:t xml:space="preserve"> or their delegate. </w:t>
            </w:r>
            <w:r w:rsidR="00B04D72" w:rsidRPr="00C24D11">
              <w:t>If you wish to remain anonymous or do not wish for matters to be referred to the PID Coordinator</w:t>
            </w:r>
            <w:r w:rsidR="00FA44A5" w:rsidRPr="00C24D11">
              <w:t xml:space="preserve"> or their delegate</w:t>
            </w:r>
            <w:r w:rsidR="00B04D72" w:rsidRPr="00C24D11">
              <w:t xml:space="preserve">, you must clearly state so </w:t>
            </w:r>
            <w:r w:rsidR="00F0450D" w:rsidRPr="00C24D11">
              <w:t xml:space="preserve">to </w:t>
            </w:r>
            <w:r w:rsidR="00B04D72" w:rsidRPr="00C24D11">
              <w:t xml:space="preserve">the STOPline officer.  </w:t>
            </w:r>
          </w:p>
          <w:p w14:paraId="416E4867" w14:textId="77777777" w:rsidR="00A34E13" w:rsidRPr="00C24D11" w:rsidRDefault="00A34E13" w:rsidP="00A34E13">
            <w:pPr>
              <w:shd w:val="clear" w:color="auto" w:fill="FFFFFF"/>
              <w:spacing w:before="0" w:after="180"/>
              <w:textAlignment w:val="top"/>
              <w:cnfStyle w:val="000000100000" w:firstRow="0" w:lastRow="0" w:firstColumn="0" w:lastColumn="0" w:oddVBand="0" w:evenVBand="0" w:oddHBand="1" w:evenHBand="0" w:firstRowFirstColumn="0" w:firstRowLastColumn="0" w:lastRowFirstColumn="0" w:lastRowLastColumn="0"/>
            </w:pPr>
            <w:r w:rsidRPr="00C24D11">
              <w:rPr>
                <w:b/>
              </w:rPr>
              <w:t>T</w:t>
            </w:r>
            <w:r w:rsidRPr="00C24D11">
              <w:t>: 1300 304 550 toll free between 0800-2100 hours (Mon-Fri)</w:t>
            </w:r>
            <w:r w:rsidRPr="00C24D11">
              <w:rPr>
                <w:rFonts w:ascii="Segoe UI" w:eastAsia="Times New Roman" w:hAnsi="Segoe UI" w:cs="Segoe UI"/>
                <w:color w:val="444444"/>
              </w:rPr>
              <w:br/>
            </w:r>
            <w:r w:rsidRPr="00C24D11">
              <w:t>0900-1700 (weekends &amp; Public Holidays)</w:t>
            </w:r>
            <w:r w:rsidRPr="00C24D11">
              <w:rPr>
                <w:rFonts w:ascii="Segoe UI" w:eastAsia="Times New Roman" w:hAnsi="Segoe UI" w:cs="Segoe UI"/>
                <w:color w:val="444444"/>
              </w:rPr>
              <w:br/>
            </w:r>
            <w:r w:rsidRPr="00C24D11">
              <w:rPr>
                <w:b/>
              </w:rPr>
              <w:t>E:</w:t>
            </w:r>
            <w:r w:rsidRPr="00C24D11">
              <w:rPr>
                <w:rFonts w:ascii="Segoe UI" w:eastAsia="Times New Roman" w:hAnsi="Segoe UI" w:cs="Segoe UI"/>
                <w:color w:val="444444"/>
              </w:rPr>
              <w:t xml:space="preserve"> </w:t>
            </w:r>
            <w:hyperlink r:id="rId11" w:history="1">
              <w:r w:rsidRPr="00C24D11">
                <w:rPr>
                  <w:rFonts w:eastAsia="Times New Roman" w:cs="Segoe UI"/>
                  <w:color w:val="00428B"/>
                  <w:u w:val="single"/>
                </w:rPr>
                <w:t>Melbournewater@stopline.com.au</w:t>
              </w:r>
            </w:hyperlink>
            <w:r w:rsidRPr="00C24D11">
              <w:rPr>
                <w:rFonts w:ascii="Segoe UI" w:eastAsia="Times New Roman" w:hAnsi="Segoe UI" w:cs="Segoe UI"/>
                <w:color w:val="444444"/>
              </w:rPr>
              <w:br/>
            </w:r>
            <w:r w:rsidRPr="00C24D11">
              <w:t>Online: melbournewater.stoplinereport.com</w:t>
            </w:r>
            <w:r w:rsidRPr="00C24D11">
              <w:br/>
              <w:t>In Writing: Melbourne Water C/- The STOPline, Locked Bag 8, Hawthorn Vic 3122</w:t>
            </w:r>
          </w:p>
        </w:tc>
      </w:tr>
      <w:tr w:rsidR="00C712E4" w:rsidRPr="00C24D11" w14:paraId="0665623A" w14:textId="77777777" w:rsidTr="006C51AB">
        <w:trPr>
          <w:cnfStyle w:val="000000010000" w:firstRow="0" w:lastRow="0" w:firstColumn="0" w:lastColumn="0" w:oddVBand="0" w:evenVBand="0" w:oddHBand="0" w:evenHBand="1"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2586" w:type="dxa"/>
          </w:tcPr>
          <w:p w14:paraId="286234A0" w14:textId="24285C8B" w:rsidR="00C712E4" w:rsidRPr="00C24D11" w:rsidRDefault="002C1C08" w:rsidP="000F0AEB">
            <w:pPr>
              <w:rPr>
                <w:b/>
              </w:rPr>
            </w:pPr>
            <w:r w:rsidRPr="00C24D11">
              <w:rPr>
                <w:b/>
              </w:rPr>
              <w:t>Customer Service Centre (CSC)</w:t>
            </w:r>
          </w:p>
        </w:tc>
        <w:tc>
          <w:tcPr>
            <w:tcW w:w="7337" w:type="dxa"/>
          </w:tcPr>
          <w:p w14:paraId="157AE847" w14:textId="2545CECB" w:rsidR="00FA44A5" w:rsidRPr="00C24D11" w:rsidRDefault="00FA44A5" w:rsidP="000F0AEB">
            <w:pPr>
              <w:cnfStyle w:val="000000010000" w:firstRow="0" w:lastRow="0" w:firstColumn="0" w:lastColumn="0" w:oddVBand="0" w:evenVBand="0" w:oddHBand="0" w:evenHBand="1" w:firstRowFirstColumn="0" w:firstRowLastColumn="0" w:lastRowFirstColumn="0" w:lastRowLastColumn="0"/>
            </w:pPr>
            <w:r w:rsidRPr="00C24D11">
              <w:t xml:space="preserve">CSC is </w:t>
            </w:r>
            <w:r w:rsidRPr="00C24D11">
              <w:rPr>
                <w:b/>
              </w:rPr>
              <w:t>only</w:t>
            </w:r>
            <w:r w:rsidRPr="00C24D11">
              <w:t xml:space="preserve"> available to members of the public. CSC are instructed to immediately direct all allegations of fraud, corrupt or improper conduct to the PID Coordinator or their delegate.  </w:t>
            </w:r>
          </w:p>
          <w:p w14:paraId="6FED75B4" w14:textId="77777777" w:rsidR="00C712E4" w:rsidRPr="00C24D11" w:rsidRDefault="00C712E4" w:rsidP="000F0AEB">
            <w:pPr>
              <w:cnfStyle w:val="000000010000" w:firstRow="0" w:lastRow="0" w:firstColumn="0" w:lastColumn="0" w:oddVBand="0" w:evenVBand="0" w:oddHBand="0" w:evenHBand="1" w:firstRowFirstColumn="0" w:firstRowLastColumn="0" w:lastRowFirstColumn="0" w:lastRowLastColumn="0"/>
            </w:pPr>
            <w:r w:rsidRPr="00C24D11">
              <w:t xml:space="preserve">T: 131 722 </w:t>
            </w:r>
            <w:r w:rsidR="000247E4" w:rsidRPr="00C24D11">
              <w:t xml:space="preserve">| </w:t>
            </w:r>
            <w:r w:rsidRPr="00C24D11">
              <w:t>Overseas: +613 9679 7100</w:t>
            </w:r>
          </w:p>
          <w:p w14:paraId="03C9634B" w14:textId="77777777" w:rsidR="00C712E4" w:rsidRPr="00C24D11" w:rsidRDefault="00C712E4" w:rsidP="00DE1891">
            <w:pPr>
              <w:cnfStyle w:val="000000010000" w:firstRow="0" w:lastRow="0" w:firstColumn="0" w:lastColumn="0" w:oddVBand="0" w:evenVBand="0" w:oddHBand="0" w:evenHBand="1" w:firstRowFirstColumn="0" w:firstRowLastColumn="0" w:lastRowFirstColumn="0" w:lastRowLastColumn="0"/>
            </w:pPr>
            <w:r w:rsidRPr="00C24D11">
              <w:t>Level 1, 990 Latrobe St, Docklands 3008</w:t>
            </w:r>
            <w:r w:rsidR="00DE1891" w:rsidRPr="00C24D11">
              <w:t xml:space="preserve">, </w:t>
            </w:r>
            <w:r w:rsidRPr="00C24D11">
              <w:t>PO Box 4342 Melbourne</w:t>
            </w:r>
            <w:r w:rsidR="00394842" w:rsidRPr="00C24D11">
              <w:t xml:space="preserve"> VIC 3001</w:t>
            </w:r>
          </w:p>
          <w:p w14:paraId="5FF2F31C" w14:textId="7ECC6E8C" w:rsidR="00AA3062" w:rsidRPr="00C24D11" w:rsidRDefault="00AA3062" w:rsidP="0031686B">
            <w:pPr>
              <w:cnfStyle w:val="000000010000" w:firstRow="0" w:lastRow="0" w:firstColumn="0" w:lastColumn="0" w:oddVBand="0" w:evenVBand="0" w:oddHBand="0" w:evenHBand="1" w:firstRowFirstColumn="0" w:firstRowLastColumn="0" w:lastRowFirstColumn="0" w:lastRowLastColumn="0"/>
            </w:pPr>
          </w:p>
        </w:tc>
      </w:tr>
    </w:tbl>
    <w:p w14:paraId="579A03E2" w14:textId="6740F092" w:rsidR="00DA7CB0" w:rsidRPr="00C24D11" w:rsidRDefault="00DA7CB0" w:rsidP="00A86A04">
      <w:pPr>
        <w:pStyle w:val="Heading1"/>
        <w:numPr>
          <w:ilvl w:val="1"/>
          <w:numId w:val="37"/>
        </w:numPr>
        <w:spacing w:before="240"/>
      </w:pPr>
      <w:r w:rsidRPr="00C24D11">
        <w:t xml:space="preserve">Melbourne Water’s mandatory reporting obligations </w:t>
      </w:r>
    </w:p>
    <w:p w14:paraId="4A93D7C9" w14:textId="0CF8F6C3" w:rsidR="00DA7CB0" w:rsidRPr="00C24D11" w:rsidRDefault="00DA7CB0" w:rsidP="00DA7CB0">
      <w:r w:rsidRPr="00C24D11">
        <w:t xml:space="preserve">Melbourne Water has a mandatory obligation to notify IBAC of any matter that it suspects on reasonable grounds involves corrupt conduct. Any </w:t>
      </w:r>
      <w:r w:rsidR="004D3F41" w:rsidRPr="00C24D11">
        <w:t>disclosures</w:t>
      </w:r>
      <w:r w:rsidRPr="00C24D11">
        <w:t xml:space="preserve"> brought to the attention of the PID Coordinator which involve corrupt conduct will therefore be referred to Melbourne Water’s Principal Officer (in this case the Managing Director) for the purposes of the mandatory notification requirements. The Managing Director must notify IBAC as soon as practicable after they have formed a reasonable suspicion that corrupt conduct may have </w:t>
      </w:r>
      <w:r w:rsidR="00A01CAF" w:rsidRPr="00C24D11">
        <w:t xml:space="preserve">occurred </w:t>
      </w:r>
      <w:r w:rsidRPr="00C24D11">
        <w:t xml:space="preserve">or may be occurring. </w:t>
      </w:r>
    </w:p>
    <w:p w14:paraId="24CA0CF8" w14:textId="5D7E65B0" w:rsidR="00DA7CB0" w:rsidRPr="00C24D11" w:rsidRDefault="00DA7CB0" w:rsidP="00DA7CB0">
      <w:r w:rsidRPr="00C24D11">
        <w:t>In some circumstances, Melbourne Water may need to take immediate internal action (up to and including disciplinary action) while a PID is being assessed or investigated by IBAC. For example, any PIDs brought to the attention of Melbourne Water which involve alleged conduct that poses an immediate threat to the health and safety of individuals</w:t>
      </w:r>
      <w:r w:rsidR="009234B2" w:rsidRPr="00C24D11">
        <w:t xml:space="preserve"> or </w:t>
      </w:r>
      <w:r w:rsidRPr="00C24D11">
        <w:t>the preservation of property</w:t>
      </w:r>
      <w:r w:rsidR="009234B2" w:rsidRPr="00C24D11">
        <w:t>,</w:t>
      </w:r>
      <w:r w:rsidRPr="00C24D11">
        <w:t xml:space="preserve"> or consist</w:t>
      </w:r>
      <w:r w:rsidR="009234B2" w:rsidRPr="00C24D11">
        <w:t>s</w:t>
      </w:r>
      <w:r w:rsidRPr="00C24D11">
        <w:t xml:space="preserve"> of serious criminal conduct</w:t>
      </w:r>
      <w:r w:rsidR="009234B2" w:rsidRPr="00C24D11">
        <w:t>,</w:t>
      </w:r>
      <w:r w:rsidRPr="00C24D11">
        <w:t xml:space="preserve"> can be investigated internally by Melbourne Water or referred to Victoria Police (if criminal in nature). Melbourne Water will ensure it complies with any confidentiality or disclosure of identity requirements under the PID Act in respect to any immediate action it takes</w:t>
      </w:r>
      <w:r w:rsidR="00231EF2" w:rsidRPr="00C24D11">
        <w:t>.</w:t>
      </w:r>
    </w:p>
    <w:p w14:paraId="03405F70" w14:textId="77777777" w:rsidR="00DA7CB0" w:rsidRPr="00C24D11" w:rsidRDefault="00DA7CB0" w:rsidP="006C51AB"/>
    <w:p w14:paraId="4A4110CA" w14:textId="5E78086C" w:rsidR="003C1C1B" w:rsidRPr="00C24D11" w:rsidRDefault="003C1C1B" w:rsidP="00A86A04">
      <w:pPr>
        <w:pStyle w:val="Heading1"/>
        <w:numPr>
          <w:ilvl w:val="0"/>
          <w:numId w:val="37"/>
        </w:numPr>
        <w:spacing w:before="240"/>
      </w:pPr>
      <w:r w:rsidRPr="00C24D11">
        <w:t>Investigat</w:t>
      </w:r>
      <w:r w:rsidR="003B5369" w:rsidRPr="00C24D11">
        <w:t>ing</w:t>
      </w:r>
      <w:r w:rsidRPr="00C24D11">
        <w:t xml:space="preserve"> Fraud</w:t>
      </w:r>
      <w:r w:rsidR="00FA44A5" w:rsidRPr="00C24D11">
        <w:t xml:space="preserve">, </w:t>
      </w:r>
      <w:r w:rsidRPr="00C24D11">
        <w:t>Corruption</w:t>
      </w:r>
      <w:r w:rsidR="00FA44A5" w:rsidRPr="00C24D11">
        <w:t xml:space="preserve"> and </w:t>
      </w:r>
      <w:r w:rsidR="009234B2" w:rsidRPr="00C24D11">
        <w:t>I</w:t>
      </w:r>
      <w:r w:rsidR="00FA44A5" w:rsidRPr="00C24D11">
        <w:t xml:space="preserve">mproper </w:t>
      </w:r>
      <w:r w:rsidR="009234B2" w:rsidRPr="00C24D11">
        <w:t>C</w:t>
      </w:r>
      <w:r w:rsidR="00FA44A5" w:rsidRPr="00C24D11">
        <w:t>onduct</w:t>
      </w:r>
      <w:r w:rsidR="003B5369" w:rsidRPr="00C24D11">
        <w:t xml:space="preserve"> </w:t>
      </w:r>
    </w:p>
    <w:p w14:paraId="3D2DF2E5" w14:textId="60391026" w:rsidR="003C1C1B" w:rsidRPr="00C24D11" w:rsidRDefault="003C1C1B" w:rsidP="00C60DC2">
      <w:pPr>
        <w:rPr>
          <w:color w:val="333333"/>
          <w:szCs w:val="20"/>
        </w:rPr>
      </w:pPr>
      <w:r w:rsidRPr="00C24D11">
        <w:rPr>
          <w:color w:val="333333"/>
          <w:szCs w:val="20"/>
        </w:rPr>
        <w:t xml:space="preserve">The following </w:t>
      </w:r>
      <w:r w:rsidR="00CF16F9" w:rsidRPr="00C24D11">
        <w:rPr>
          <w:color w:val="333333"/>
          <w:szCs w:val="20"/>
        </w:rPr>
        <w:t>outline</w:t>
      </w:r>
      <w:r w:rsidR="00754570" w:rsidRPr="00C24D11">
        <w:rPr>
          <w:color w:val="333333"/>
          <w:szCs w:val="20"/>
        </w:rPr>
        <w:t>s</w:t>
      </w:r>
      <w:r w:rsidRPr="00C24D11">
        <w:rPr>
          <w:color w:val="333333"/>
          <w:szCs w:val="20"/>
        </w:rPr>
        <w:t xml:space="preserve"> the </w:t>
      </w:r>
      <w:r w:rsidR="0083095C" w:rsidRPr="00C24D11">
        <w:rPr>
          <w:color w:val="333333"/>
          <w:szCs w:val="20"/>
        </w:rPr>
        <w:t xml:space="preserve">general </w:t>
      </w:r>
      <w:r w:rsidRPr="00C24D11">
        <w:rPr>
          <w:color w:val="333333"/>
          <w:szCs w:val="20"/>
        </w:rPr>
        <w:t xml:space="preserve">investigation steps </w:t>
      </w:r>
      <w:r w:rsidR="00DA6BE5" w:rsidRPr="00C24D11">
        <w:rPr>
          <w:color w:val="333333"/>
          <w:szCs w:val="20"/>
        </w:rPr>
        <w:t xml:space="preserve">if </w:t>
      </w:r>
      <w:r w:rsidRPr="00C24D11">
        <w:rPr>
          <w:color w:val="333333"/>
          <w:szCs w:val="20"/>
        </w:rPr>
        <w:t>a</w:t>
      </w:r>
      <w:r w:rsidR="00673568" w:rsidRPr="00C24D11">
        <w:rPr>
          <w:color w:val="333333"/>
          <w:szCs w:val="20"/>
        </w:rPr>
        <w:t>n allegation</w:t>
      </w:r>
      <w:r w:rsidR="00FA44A5" w:rsidRPr="00C24D11">
        <w:rPr>
          <w:color w:val="333333"/>
          <w:szCs w:val="20"/>
        </w:rPr>
        <w:t xml:space="preserve"> is made in respect to fraud, corruption and</w:t>
      </w:r>
      <w:r w:rsidR="009234B2" w:rsidRPr="00C24D11">
        <w:rPr>
          <w:color w:val="333333"/>
          <w:szCs w:val="20"/>
        </w:rPr>
        <w:t>/or</w:t>
      </w:r>
      <w:r w:rsidR="00FA44A5" w:rsidRPr="00C24D11">
        <w:rPr>
          <w:color w:val="333333"/>
          <w:szCs w:val="20"/>
        </w:rPr>
        <w:t xml:space="preserve"> improper conduct. </w:t>
      </w:r>
      <w:r w:rsidR="005D4A54" w:rsidRPr="00C24D11">
        <w:rPr>
          <w:color w:val="333333"/>
          <w:szCs w:val="20"/>
        </w:rPr>
        <w:t xml:space="preserve"> </w:t>
      </w:r>
    </w:p>
    <w:tbl>
      <w:tblPr>
        <w:tblStyle w:val="MelbourneWaterTableStyle"/>
        <w:tblW w:w="10364" w:type="dxa"/>
        <w:tblLook w:val="04A0" w:firstRow="1" w:lastRow="0" w:firstColumn="1" w:lastColumn="0" w:noHBand="0" w:noVBand="1"/>
      </w:tblPr>
      <w:tblGrid>
        <w:gridCol w:w="665"/>
        <w:gridCol w:w="2314"/>
        <w:gridCol w:w="7385"/>
      </w:tblGrid>
      <w:tr w:rsidR="00FC4E07" w:rsidRPr="00C24D11" w14:paraId="2E7DC464" w14:textId="77777777" w:rsidTr="00AC32B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665" w:type="dxa"/>
          </w:tcPr>
          <w:p w14:paraId="26CC090B" w14:textId="77777777" w:rsidR="00FC4E07" w:rsidRPr="00C24D11" w:rsidRDefault="005C625C" w:rsidP="000F0AEB">
            <w:r w:rsidRPr="00C24D11">
              <w:t>No.</w:t>
            </w:r>
          </w:p>
        </w:tc>
        <w:tc>
          <w:tcPr>
            <w:tcW w:w="2314" w:type="dxa"/>
          </w:tcPr>
          <w:p w14:paraId="7C83BA44" w14:textId="77777777" w:rsidR="00FC4E07" w:rsidRPr="00C24D11" w:rsidRDefault="00FC4E07" w:rsidP="000F0AEB">
            <w:pPr>
              <w:cnfStyle w:val="100000000000" w:firstRow="1" w:lastRow="0" w:firstColumn="0" w:lastColumn="0" w:oddVBand="0" w:evenVBand="0" w:oddHBand="0" w:evenHBand="0" w:firstRowFirstColumn="0" w:firstRowLastColumn="0" w:lastRowFirstColumn="0" w:lastRowLastColumn="0"/>
            </w:pPr>
            <w:r w:rsidRPr="00C24D11">
              <w:t>Owner</w:t>
            </w:r>
          </w:p>
        </w:tc>
        <w:tc>
          <w:tcPr>
            <w:tcW w:w="7385" w:type="dxa"/>
          </w:tcPr>
          <w:p w14:paraId="648DC9A6" w14:textId="77777777" w:rsidR="00FC4E07" w:rsidRPr="00C24D11" w:rsidRDefault="00FC4E07" w:rsidP="000F0AEB">
            <w:pPr>
              <w:cnfStyle w:val="100000000000" w:firstRow="1" w:lastRow="0" w:firstColumn="0" w:lastColumn="0" w:oddVBand="0" w:evenVBand="0" w:oddHBand="0" w:evenHBand="0" w:firstRowFirstColumn="0" w:firstRowLastColumn="0" w:lastRowFirstColumn="0" w:lastRowLastColumn="0"/>
            </w:pPr>
            <w:r w:rsidRPr="00C24D11">
              <w:t>Process Step</w:t>
            </w:r>
          </w:p>
        </w:tc>
      </w:tr>
      <w:tr w:rsidR="00F4385E" w:rsidRPr="00C24D11" w14:paraId="73AC064F" w14:textId="77777777" w:rsidTr="00AC32B4">
        <w:trPr>
          <w:cnfStyle w:val="000000100000" w:firstRow="0" w:lastRow="0" w:firstColumn="0" w:lastColumn="0" w:oddVBand="0" w:evenVBand="0" w:oddHBand="1" w:evenHBand="0" w:firstRowFirstColumn="0" w:firstRowLastColumn="0" w:lastRowFirstColumn="0" w:lastRowLastColumn="0"/>
          <w:cantSplit/>
          <w:trHeight w:val="614"/>
        </w:trPr>
        <w:tc>
          <w:tcPr>
            <w:cnfStyle w:val="001000000000" w:firstRow="0" w:lastRow="0" w:firstColumn="1" w:lastColumn="0" w:oddVBand="0" w:evenVBand="0" w:oddHBand="0" w:evenHBand="0" w:firstRowFirstColumn="0" w:firstRowLastColumn="0" w:lastRowFirstColumn="0" w:lastRowLastColumn="0"/>
            <w:tcW w:w="665" w:type="dxa"/>
            <w:vAlign w:val="top"/>
          </w:tcPr>
          <w:p w14:paraId="7E068F0E" w14:textId="381706BF" w:rsidR="00F4385E" w:rsidRPr="00C24D11" w:rsidRDefault="004D3F41" w:rsidP="00FC4E07">
            <w:pPr>
              <w:jc w:val="center"/>
              <w:rPr>
                <w:b/>
              </w:rPr>
            </w:pPr>
            <w:r w:rsidRPr="00C24D11">
              <w:rPr>
                <w:b/>
              </w:rPr>
              <w:t>1</w:t>
            </w:r>
            <w:r w:rsidR="00F4385E" w:rsidRPr="00C24D11">
              <w:rPr>
                <w:b/>
              </w:rPr>
              <w:t>.</w:t>
            </w:r>
          </w:p>
        </w:tc>
        <w:tc>
          <w:tcPr>
            <w:tcW w:w="2314" w:type="dxa"/>
            <w:vAlign w:val="top"/>
          </w:tcPr>
          <w:p w14:paraId="5CAB088A" w14:textId="4F341E36" w:rsidR="00F4385E" w:rsidRPr="00C24D11" w:rsidRDefault="0031686B" w:rsidP="00DF0FC8">
            <w:pPr>
              <w:cnfStyle w:val="000000100000" w:firstRow="0" w:lastRow="0" w:firstColumn="0" w:lastColumn="0" w:oddVBand="0" w:evenVBand="0" w:oddHBand="1" w:evenHBand="0" w:firstRowFirstColumn="0" w:firstRowLastColumn="0" w:lastRowFirstColumn="0" w:lastRowLastColumn="0"/>
              <w:rPr>
                <w:b/>
              </w:rPr>
            </w:pPr>
            <w:r w:rsidRPr="00C24D11">
              <w:rPr>
                <w:b/>
              </w:rPr>
              <w:t>Public Interest Disclosure Coordinator</w:t>
            </w:r>
          </w:p>
        </w:tc>
        <w:tc>
          <w:tcPr>
            <w:tcW w:w="7385" w:type="dxa"/>
            <w:vAlign w:val="top"/>
          </w:tcPr>
          <w:p w14:paraId="34B5527E" w14:textId="421E7B10" w:rsidR="00F4385E" w:rsidRPr="00C24D11" w:rsidRDefault="000F0AEB" w:rsidP="00DD6904">
            <w:pPr>
              <w:cnfStyle w:val="000000100000" w:firstRow="0" w:lastRow="0" w:firstColumn="0" w:lastColumn="0" w:oddVBand="0" w:evenVBand="0" w:oddHBand="1" w:evenHBand="0" w:firstRowFirstColumn="0" w:firstRowLastColumn="0" w:lastRowFirstColumn="0" w:lastRowLastColumn="0"/>
            </w:pPr>
            <w:r w:rsidRPr="00C24D11">
              <w:t>The PID Coordinator must d</w:t>
            </w:r>
            <w:r w:rsidR="00F4385E" w:rsidRPr="00C24D11">
              <w:t>etermine whether the allegation constitutes</w:t>
            </w:r>
            <w:r w:rsidR="00214ED2" w:rsidRPr="00C24D11">
              <w:t xml:space="preserve"> </w:t>
            </w:r>
            <w:r w:rsidR="00A01CAF" w:rsidRPr="00C24D11">
              <w:t xml:space="preserve">actual or </w:t>
            </w:r>
            <w:r w:rsidR="00214ED2" w:rsidRPr="00C24D11">
              <w:t xml:space="preserve">potential </w:t>
            </w:r>
            <w:r w:rsidR="00F4385E" w:rsidRPr="00C24D11">
              <w:t>fraud</w:t>
            </w:r>
            <w:r w:rsidR="004866FA" w:rsidRPr="00C24D11">
              <w:t>,</w:t>
            </w:r>
            <w:r w:rsidR="00F4385E" w:rsidRPr="00C24D11">
              <w:t xml:space="preserve"> </w:t>
            </w:r>
            <w:r w:rsidR="002638F6" w:rsidRPr="00C24D11">
              <w:t xml:space="preserve">corrupt conduct </w:t>
            </w:r>
            <w:r w:rsidR="004866FA" w:rsidRPr="00C24D11">
              <w:t xml:space="preserve">or improper conduct. </w:t>
            </w:r>
            <w:r w:rsidR="00F4385E" w:rsidRPr="00C24D11">
              <w:t>(If No, the allegation is excluded from this Procedure).</w:t>
            </w:r>
          </w:p>
          <w:p w14:paraId="2663F04D" w14:textId="63068B7E" w:rsidR="00157E0E" w:rsidRPr="00C24D11" w:rsidRDefault="00157E0E" w:rsidP="00DD6904">
            <w:pPr>
              <w:cnfStyle w:val="000000100000" w:firstRow="0" w:lastRow="0" w:firstColumn="0" w:lastColumn="0" w:oddVBand="0" w:evenVBand="0" w:oddHBand="1" w:evenHBand="0" w:firstRowFirstColumn="0" w:firstRowLastColumn="0" w:lastRowFirstColumn="0" w:lastRowLastColumn="0"/>
            </w:pPr>
          </w:p>
          <w:p w14:paraId="0D225298" w14:textId="082D7C04" w:rsidR="00157E0E" w:rsidRPr="00C24D11" w:rsidRDefault="00157E0E" w:rsidP="00DD6904">
            <w:pPr>
              <w:cnfStyle w:val="000000100000" w:firstRow="0" w:lastRow="0" w:firstColumn="0" w:lastColumn="0" w:oddVBand="0" w:evenVBand="0" w:oddHBand="1" w:evenHBand="0" w:firstRowFirstColumn="0" w:firstRowLastColumn="0" w:lastRowFirstColumn="0" w:lastRowLastColumn="0"/>
            </w:pPr>
            <w:r w:rsidRPr="00C24D11">
              <w:t>The PID Coordinator should first consider whether immediate action is required, such as where there is an immediate threat to the health and safety of individuals</w:t>
            </w:r>
            <w:r w:rsidR="009234B2" w:rsidRPr="00C24D11">
              <w:t xml:space="preserve"> or</w:t>
            </w:r>
            <w:r w:rsidRPr="00C24D11">
              <w:t xml:space="preserve"> the preservation of property</w:t>
            </w:r>
            <w:r w:rsidR="009234B2" w:rsidRPr="00C24D11">
              <w:t>,</w:t>
            </w:r>
            <w:r w:rsidRPr="00C24D11">
              <w:t xml:space="preserve"> or the disclosure involves serious criminal conduct.</w:t>
            </w:r>
          </w:p>
          <w:p w14:paraId="16524C5F" w14:textId="77777777" w:rsidR="004866FA" w:rsidRPr="00C24D11" w:rsidRDefault="004866FA" w:rsidP="00DD6904">
            <w:pPr>
              <w:cnfStyle w:val="000000100000" w:firstRow="0" w:lastRow="0" w:firstColumn="0" w:lastColumn="0" w:oddVBand="0" w:evenVBand="0" w:oddHBand="1" w:evenHBand="0" w:firstRowFirstColumn="0" w:firstRowLastColumn="0" w:lastRowFirstColumn="0" w:lastRowLastColumn="0"/>
            </w:pPr>
          </w:p>
          <w:p w14:paraId="13BBD4D6" w14:textId="3BDFEC0F" w:rsidR="009321C7" w:rsidRPr="00C24D11" w:rsidRDefault="004866FA" w:rsidP="00DD6904">
            <w:pPr>
              <w:cnfStyle w:val="000000100000" w:firstRow="0" w:lastRow="0" w:firstColumn="0" w:lastColumn="0" w:oddVBand="0" w:evenVBand="0" w:oddHBand="1" w:evenHBand="0" w:firstRowFirstColumn="0" w:firstRowLastColumn="0" w:lastRowFirstColumn="0" w:lastRowLastColumn="0"/>
            </w:pPr>
            <w:r w:rsidRPr="00C24D11">
              <w:t>If the allegation constitutes corrupt conduct, the PID Coordinator must determine whether it qualifies for notification to IBAC</w:t>
            </w:r>
            <w:r w:rsidR="009321C7" w:rsidRPr="00C24D11">
              <w:t xml:space="preserve"> and assist </w:t>
            </w:r>
            <w:r w:rsidR="000F0AEB" w:rsidRPr="00C24D11">
              <w:t>Melbourne Water’s</w:t>
            </w:r>
            <w:r w:rsidR="009321C7" w:rsidRPr="00C24D11">
              <w:t xml:space="preserve"> </w:t>
            </w:r>
            <w:r w:rsidR="000F0AEB" w:rsidRPr="00C24D11">
              <w:t>Managing Director</w:t>
            </w:r>
            <w:r w:rsidR="009321C7" w:rsidRPr="00C24D11">
              <w:t xml:space="preserve"> with the making of the notification to IBAC. </w:t>
            </w:r>
          </w:p>
          <w:p w14:paraId="75777C4E" w14:textId="77777777" w:rsidR="000F0AEB" w:rsidRPr="00C24D11" w:rsidRDefault="000F0AEB" w:rsidP="00DD6904">
            <w:pPr>
              <w:cnfStyle w:val="000000100000" w:firstRow="0" w:lastRow="0" w:firstColumn="0" w:lastColumn="0" w:oddVBand="0" w:evenVBand="0" w:oddHBand="1" w:evenHBand="0" w:firstRowFirstColumn="0" w:firstRowLastColumn="0" w:lastRowFirstColumn="0" w:lastRowLastColumn="0"/>
            </w:pPr>
          </w:p>
          <w:p w14:paraId="6C66A8BB" w14:textId="12D41552" w:rsidR="0024400F" w:rsidRPr="00C24D11" w:rsidRDefault="000F0AEB" w:rsidP="00DD6904">
            <w:pPr>
              <w:cnfStyle w:val="000000100000" w:firstRow="0" w:lastRow="0" w:firstColumn="0" w:lastColumn="0" w:oddVBand="0" w:evenVBand="0" w:oddHBand="1" w:evenHBand="0" w:firstRowFirstColumn="0" w:firstRowLastColumn="0" w:lastRowFirstColumn="0" w:lastRowLastColumn="0"/>
            </w:pPr>
            <w:r w:rsidRPr="00C24D11">
              <w:t>If it is apparent to the PID Coordinator that the</w:t>
            </w:r>
            <w:r w:rsidR="004D3F41" w:rsidRPr="00C24D11">
              <w:t xml:space="preserve"> discloser</w:t>
            </w:r>
            <w:r w:rsidRPr="00C24D11">
              <w:t xml:space="preserve"> </w:t>
            </w:r>
            <w:r w:rsidR="004D3F41" w:rsidRPr="00C24D11">
              <w:t>had intended</w:t>
            </w:r>
            <w:r w:rsidRPr="00C24D11">
              <w:t xml:space="preserve"> to make a PID</w:t>
            </w:r>
            <w:r w:rsidR="004D3F41" w:rsidRPr="00C24D11">
              <w:t xml:space="preserve"> (or is unaware of the protections unavailable under the PID Act)</w:t>
            </w:r>
            <w:r w:rsidRPr="00C24D11">
              <w:t>, the PID Coordinator must advise the person to direct the PID to IBAC or otherwise confirm that they want the matter dealt with internally.</w:t>
            </w:r>
          </w:p>
          <w:p w14:paraId="4BA5074F" w14:textId="77777777" w:rsidR="0024400F" w:rsidRPr="00C24D11" w:rsidRDefault="0024400F" w:rsidP="00DD6904">
            <w:pPr>
              <w:cnfStyle w:val="000000100000" w:firstRow="0" w:lastRow="0" w:firstColumn="0" w:lastColumn="0" w:oddVBand="0" w:evenVBand="0" w:oddHBand="1" w:evenHBand="0" w:firstRowFirstColumn="0" w:firstRowLastColumn="0" w:lastRowFirstColumn="0" w:lastRowLastColumn="0"/>
            </w:pPr>
          </w:p>
          <w:p w14:paraId="625D99BE" w14:textId="18379D23" w:rsidR="000F0AEB" w:rsidRPr="00C24D11" w:rsidRDefault="0024400F" w:rsidP="00DD6904">
            <w:pPr>
              <w:cnfStyle w:val="000000100000" w:firstRow="0" w:lastRow="0" w:firstColumn="0" w:lastColumn="0" w:oddVBand="0" w:evenVBand="0" w:oddHBand="1" w:evenHBand="0" w:firstRowFirstColumn="0" w:firstRowLastColumn="0" w:lastRowFirstColumn="0" w:lastRowLastColumn="0"/>
            </w:pPr>
            <w:r w:rsidRPr="00C24D11">
              <w:t xml:space="preserve">If the </w:t>
            </w:r>
            <w:r w:rsidR="004D3F41" w:rsidRPr="00C24D11">
              <w:t>discloser</w:t>
            </w:r>
            <w:r w:rsidRPr="00C24D11">
              <w:t xml:space="preserve"> does not wish to make a PID and wants the matter dealt with internally, and the matter is not about corrupt conduct, the PID Coordinator should consider whether it is appropriate for People and Capability</w:t>
            </w:r>
            <w:r w:rsidR="00A01CAF" w:rsidRPr="00C24D11">
              <w:t xml:space="preserve"> or the Internal Audit Manager</w:t>
            </w:r>
            <w:r w:rsidRPr="00C24D11">
              <w:t xml:space="preserve"> to investigate the complaint. </w:t>
            </w:r>
          </w:p>
          <w:p w14:paraId="6636C6FB" w14:textId="5E7C78A7" w:rsidR="00B871A1" w:rsidRPr="00C24D11" w:rsidRDefault="00B871A1" w:rsidP="00DD6904">
            <w:pPr>
              <w:cnfStyle w:val="000000100000" w:firstRow="0" w:lastRow="0" w:firstColumn="0" w:lastColumn="0" w:oddVBand="0" w:evenVBand="0" w:oddHBand="1" w:evenHBand="0" w:firstRowFirstColumn="0" w:firstRowLastColumn="0" w:lastRowFirstColumn="0" w:lastRowLastColumn="0"/>
            </w:pPr>
          </w:p>
          <w:p w14:paraId="682D86F7" w14:textId="43F9C97A" w:rsidR="00B871A1" w:rsidRPr="00C24D11" w:rsidRDefault="00B871A1" w:rsidP="00DD6904">
            <w:pPr>
              <w:cnfStyle w:val="000000100000" w:firstRow="0" w:lastRow="0" w:firstColumn="0" w:lastColumn="0" w:oddVBand="0" w:evenVBand="0" w:oddHBand="1" w:evenHBand="0" w:firstRowFirstColumn="0" w:firstRowLastColumn="0" w:lastRowFirstColumn="0" w:lastRowLastColumn="0"/>
            </w:pPr>
            <w:r w:rsidRPr="00C24D11">
              <w:t xml:space="preserve">If the discloser has been referred to IBAC by the PID Coordinator, the PID Coordinator must nonetheless determine whether the nature of the complaint requires Melbourne Water to take any urgent action. </w:t>
            </w:r>
          </w:p>
          <w:p w14:paraId="1519EC46" w14:textId="77777777" w:rsidR="000F0AEB" w:rsidRPr="00C24D11" w:rsidRDefault="000F0AEB" w:rsidP="00DD6904">
            <w:pPr>
              <w:cnfStyle w:val="000000100000" w:firstRow="0" w:lastRow="0" w:firstColumn="0" w:lastColumn="0" w:oddVBand="0" w:evenVBand="0" w:oddHBand="1" w:evenHBand="0" w:firstRowFirstColumn="0" w:firstRowLastColumn="0" w:lastRowFirstColumn="0" w:lastRowLastColumn="0"/>
            </w:pPr>
          </w:p>
          <w:p w14:paraId="28738B19" w14:textId="37BDD2DE" w:rsidR="000F0AEB" w:rsidRPr="00C24D11" w:rsidRDefault="000F0AEB" w:rsidP="00DD6904">
            <w:pPr>
              <w:cnfStyle w:val="000000100000" w:firstRow="0" w:lastRow="0" w:firstColumn="0" w:lastColumn="0" w:oddVBand="0" w:evenVBand="0" w:oddHBand="1" w:evenHBand="0" w:firstRowFirstColumn="0" w:firstRowLastColumn="0" w:lastRowFirstColumn="0" w:lastRowLastColumn="0"/>
            </w:pPr>
            <w:r w:rsidRPr="00C24D11">
              <w:t xml:space="preserve">The PID Coordinator </w:t>
            </w:r>
            <w:r w:rsidR="0024400F" w:rsidRPr="00C24D11">
              <w:t xml:space="preserve">should consider whether </w:t>
            </w:r>
            <w:r w:rsidRPr="00C24D11">
              <w:t>Melbourne Water’s internal risk management and audit team and the CFO</w:t>
            </w:r>
            <w:r w:rsidR="0024400F" w:rsidRPr="00C24D11">
              <w:t xml:space="preserve"> should be notified</w:t>
            </w:r>
            <w:r w:rsidRPr="00C24D11">
              <w:t xml:space="preserve"> of </w:t>
            </w:r>
            <w:r w:rsidR="0024400F" w:rsidRPr="00C24D11">
              <w:t xml:space="preserve">the complaint of </w:t>
            </w:r>
            <w:r w:rsidRPr="00C24D11">
              <w:t xml:space="preserve">suspected fraudulent, corrupt or improper conduct (whichever is relevant), noting any confidentiality obligations required to be afforded to the individuals involved. </w:t>
            </w:r>
          </w:p>
        </w:tc>
      </w:tr>
      <w:tr w:rsidR="00F4385E" w:rsidRPr="00C24D11" w14:paraId="4C95A1ED" w14:textId="77777777" w:rsidTr="006C51AB">
        <w:trPr>
          <w:cnfStyle w:val="000000010000" w:firstRow="0" w:lastRow="0" w:firstColumn="0" w:lastColumn="0" w:oddVBand="0" w:evenVBand="0" w:oddHBand="0" w:evenHBand="1" w:firstRowFirstColumn="0" w:firstRowLastColumn="0" w:lastRowFirstColumn="0" w:lastRowLastColumn="0"/>
          <w:cantSplit/>
          <w:trHeight w:val="228"/>
        </w:trPr>
        <w:tc>
          <w:tcPr>
            <w:cnfStyle w:val="001000000000" w:firstRow="0" w:lastRow="0" w:firstColumn="1" w:lastColumn="0" w:oddVBand="0" w:evenVBand="0" w:oddHBand="0" w:evenHBand="0" w:firstRowFirstColumn="0" w:firstRowLastColumn="0" w:lastRowFirstColumn="0" w:lastRowLastColumn="0"/>
            <w:tcW w:w="665" w:type="dxa"/>
            <w:shd w:val="clear" w:color="auto" w:fill="auto"/>
            <w:vAlign w:val="top"/>
          </w:tcPr>
          <w:p w14:paraId="2FCE6526" w14:textId="248A0EA6" w:rsidR="00F4385E" w:rsidRPr="00C24D11" w:rsidRDefault="004D3F41" w:rsidP="00FC4E07">
            <w:pPr>
              <w:jc w:val="center"/>
              <w:rPr>
                <w:b/>
              </w:rPr>
            </w:pPr>
            <w:r w:rsidRPr="00C24D11">
              <w:rPr>
                <w:b/>
              </w:rPr>
              <w:t>2</w:t>
            </w:r>
            <w:r w:rsidR="00F4385E" w:rsidRPr="00C24D11">
              <w:rPr>
                <w:b/>
              </w:rPr>
              <w:t>.</w:t>
            </w:r>
          </w:p>
        </w:tc>
        <w:tc>
          <w:tcPr>
            <w:tcW w:w="2314" w:type="dxa"/>
            <w:shd w:val="clear" w:color="auto" w:fill="auto"/>
            <w:vAlign w:val="top"/>
          </w:tcPr>
          <w:p w14:paraId="1C0B1E27" w14:textId="77777777" w:rsidR="00F4385E" w:rsidRPr="00C24D11" w:rsidRDefault="00F4385E" w:rsidP="00FC4E07">
            <w:pPr>
              <w:cnfStyle w:val="000000010000" w:firstRow="0" w:lastRow="0" w:firstColumn="0" w:lastColumn="0" w:oddVBand="0" w:evenVBand="0" w:oddHBand="0" w:evenHBand="1" w:firstRowFirstColumn="0" w:firstRowLastColumn="0" w:lastRowFirstColumn="0" w:lastRowLastColumn="0"/>
              <w:rPr>
                <w:b/>
              </w:rPr>
            </w:pPr>
            <w:r w:rsidRPr="00C24D11">
              <w:rPr>
                <w:b/>
              </w:rPr>
              <w:t>IBAC</w:t>
            </w:r>
          </w:p>
        </w:tc>
        <w:tc>
          <w:tcPr>
            <w:tcW w:w="7385" w:type="dxa"/>
            <w:shd w:val="clear" w:color="auto" w:fill="auto"/>
            <w:vAlign w:val="top"/>
          </w:tcPr>
          <w:p w14:paraId="53038C4D" w14:textId="0931099C" w:rsidR="00F4385E" w:rsidRPr="00C24D11" w:rsidRDefault="000F0AEB" w:rsidP="00BE487D">
            <w:pPr>
              <w:cnfStyle w:val="000000010000" w:firstRow="0" w:lastRow="0" w:firstColumn="0" w:lastColumn="0" w:oddVBand="0" w:evenVBand="0" w:oddHBand="0" w:evenHBand="1" w:firstRowFirstColumn="0" w:firstRowLastColumn="0" w:lastRowFirstColumn="0" w:lastRowLastColumn="0"/>
            </w:pPr>
            <w:r w:rsidRPr="00C24D11">
              <w:t>IBAC may determine the extent of PIDs made directly to them or corrupt conduct that has been referred to them by the Melbourne Water</w:t>
            </w:r>
            <w:r w:rsidR="00F4385E" w:rsidRPr="00C24D11">
              <w:t xml:space="preserve"> and whether </w:t>
            </w:r>
            <w:r w:rsidR="00736E07" w:rsidRPr="00C24D11">
              <w:t xml:space="preserve">an </w:t>
            </w:r>
            <w:r w:rsidR="00F4385E" w:rsidRPr="00C24D11">
              <w:t xml:space="preserve">investigation will be conducted directly by IBAC or </w:t>
            </w:r>
            <w:r w:rsidR="00736E07" w:rsidRPr="00C24D11">
              <w:t xml:space="preserve">the matter </w:t>
            </w:r>
            <w:r w:rsidR="00F4385E" w:rsidRPr="00C24D11">
              <w:t>referred back to Melbourne Water for investigation.</w:t>
            </w:r>
            <w:r w:rsidR="004D3F41" w:rsidRPr="00C24D11">
              <w:t xml:space="preserve"> Alternatively, IBAC may decide to take no action.</w:t>
            </w:r>
          </w:p>
          <w:p w14:paraId="51520692" w14:textId="77777777" w:rsidR="00B871A1" w:rsidRPr="00C24D11" w:rsidRDefault="00B871A1" w:rsidP="00BE487D">
            <w:pPr>
              <w:cnfStyle w:val="000000010000" w:firstRow="0" w:lastRow="0" w:firstColumn="0" w:lastColumn="0" w:oddVBand="0" w:evenVBand="0" w:oddHBand="0" w:evenHBand="1" w:firstRowFirstColumn="0" w:firstRowLastColumn="0" w:lastRowFirstColumn="0" w:lastRowLastColumn="0"/>
            </w:pPr>
          </w:p>
          <w:p w14:paraId="71906C3F" w14:textId="24319C6F" w:rsidR="00B871A1" w:rsidRPr="00C24D11" w:rsidRDefault="00B871A1" w:rsidP="00BE487D">
            <w:pPr>
              <w:cnfStyle w:val="000000010000" w:firstRow="0" w:lastRow="0" w:firstColumn="0" w:lastColumn="0" w:oddVBand="0" w:evenVBand="0" w:oddHBand="0" w:evenHBand="1" w:firstRowFirstColumn="0" w:firstRowLastColumn="0" w:lastRowFirstColumn="0" w:lastRowLastColumn="0"/>
            </w:pPr>
            <w:r w:rsidRPr="00C24D11">
              <w:t xml:space="preserve">The PID Coordinator will liaise with IBAC where required and support IBAC with any investigation.  </w:t>
            </w:r>
          </w:p>
        </w:tc>
      </w:tr>
      <w:tr w:rsidR="00F4385E" w:rsidRPr="00C24D11" w14:paraId="2405298A" w14:textId="77777777" w:rsidTr="00AC32B4">
        <w:trPr>
          <w:cnfStyle w:val="000000100000" w:firstRow="0" w:lastRow="0" w:firstColumn="0" w:lastColumn="0" w:oddVBand="0" w:evenVBand="0" w:oddHBand="1" w:evenHBand="0" w:firstRowFirstColumn="0" w:firstRowLastColumn="0" w:lastRowFirstColumn="0" w:lastRowLastColumn="0"/>
          <w:cantSplit/>
          <w:trHeight w:val="591"/>
        </w:trPr>
        <w:tc>
          <w:tcPr>
            <w:cnfStyle w:val="001000000000" w:firstRow="0" w:lastRow="0" w:firstColumn="1" w:lastColumn="0" w:oddVBand="0" w:evenVBand="0" w:oddHBand="0" w:evenHBand="0" w:firstRowFirstColumn="0" w:firstRowLastColumn="0" w:lastRowFirstColumn="0" w:lastRowLastColumn="0"/>
            <w:tcW w:w="665" w:type="dxa"/>
          </w:tcPr>
          <w:p w14:paraId="71BF4E4A" w14:textId="1E9F9E51" w:rsidR="00E82C6F" w:rsidRPr="00C24D11" w:rsidRDefault="004D3F41" w:rsidP="00327195">
            <w:pPr>
              <w:jc w:val="center"/>
              <w:rPr>
                <w:b/>
                <w:bCs w:val="0"/>
              </w:rPr>
            </w:pPr>
            <w:r w:rsidRPr="00C24D11">
              <w:rPr>
                <w:b/>
              </w:rPr>
              <w:t>3</w:t>
            </w:r>
            <w:r w:rsidR="00F4385E" w:rsidRPr="00C24D11">
              <w:rPr>
                <w:b/>
              </w:rPr>
              <w:t>.</w:t>
            </w:r>
          </w:p>
          <w:p w14:paraId="22CB9A0B" w14:textId="77777777" w:rsidR="00E82C6F" w:rsidRPr="00C24D11" w:rsidRDefault="00E82C6F" w:rsidP="00E82C6F"/>
          <w:p w14:paraId="1B5538E5" w14:textId="77777777" w:rsidR="00E82C6F" w:rsidRPr="00C24D11" w:rsidRDefault="00E82C6F" w:rsidP="00E82C6F"/>
          <w:p w14:paraId="000EFC4C" w14:textId="77E15A61" w:rsidR="00F4385E" w:rsidRPr="00C24D11" w:rsidRDefault="00F4385E" w:rsidP="00E82C6F"/>
        </w:tc>
        <w:tc>
          <w:tcPr>
            <w:tcW w:w="2314" w:type="dxa"/>
          </w:tcPr>
          <w:p w14:paraId="532B540F" w14:textId="423203F2" w:rsidR="00F4385E" w:rsidRPr="00C24D11" w:rsidRDefault="007451FF" w:rsidP="00327195">
            <w:pPr>
              <w:cnfStyle w:val="000000100000" w:firstRow="0" w:lastRow="0" w:firstColumn="0" w:lastColumn="0" w:oddVBand="0" w:evenVBand="0" w:oddHBand="1" w:evenHBand="0" w:firstRowFirstColumn="0" w:firstRowLastColumn="0" w:lastRowFirstColumn="0" w:lastRowLastColumn="0"/>
              <w:rPr>
                <w:b/>
              </w:rPr>
            </w:pPr>
            <w:r w:rsidRPr="00C24D11">
              <w:rPr>
                <w:b/>
              </w:rPr>
              <w:t>Internal Audit Manager</w:t>
            </w:r>
          </w:p>
        </w:tc>
        <w:tc>
          <w:tcPr>
            <w:tcW w:w="7385" w:type="dxa"/>
          </w:tcPr>
          <w:p w14:paraId="4044A1EF" w14:textId="6E080330" w:rsidR="00F4385E" w:rsidRPr="00C24D11" w:rsidRDefault="00B871A1" w:rsidP="00FE3AB0">
            <w:pPr>
              <w:cnfStyle w:val="000000100000" w:firstRow="0" w:lastRow="0" w:firstColumn="0" w:lastColumn="0" w:oddVBand="0" w:evenVBand="0" w:oddHBand="1" w:evenHBand="0" w:firstRowFirstColumn="0" w:firstRowLastColumn="0" w:lastRowFirstColumn="0" w:lastRowLastColumn="0"/>
            </w:pPr>
            <w:r w:rsidRPr="00C24D11">
              <w:t>Having received notification from the PID Coordinator about alleged fraudulent, corrupt or improper conduct</w:t>
            </w:r>
            <w:r w:rsidR="00157E0E" w:rsidRPr="00C24D11">
              <w:t>, which Melbourne Water has clearance to investigate</w:t>
            </w:r>
            <w:r w:rsidRPr="00C24D11">
              <w:t>, the Internal Audit Manager should d</w:t>
            </w:r>
            <w:r w:rsidR="00190A79" w:rsidRPr="00C24D11">
              <w:t xml:space="preserve">etermine whether the allegation is considered a </w:t>
            </w:r>
            <w:r w:rsidR="00214ED2" w:rsidRPr="00C24D11">
              <w:t xml:space="preserve">potential </w:t>
            </w:r>
            <w:r w:rsidR="00190A79" w:rsidRPr="00C24D11">
              <w:t>criminal matter</w:t>
            </w:r>
            <w:r w:rsidR="00157E0E" w:rsidRPr="00C24D11">
              <w:t xml:space="preserve">, and whether the </w:t>
            </w:r>
            <w:r w:rsidR="00736E07" w:rsidRPr="00C24D11">
              <w:t>P</w:t>
            </w:r>
            <w:r w:rsidR="00157E0E" w:rsidRPr="00C24D11">
              <w:t>olice need to be notified</w:t>
            </w:r>
            <w:r w:rsidR="00190A79" w:rsidRPr="00C24D11">
              <w:t>.</w:t>
            </w:r>
            <w:r w:rsidR="007451FF" w:rsidRPr="00C24D11">
              <w:t xml:space="preserve"> </w:t>
            </w:r>
            <w:r w:rsidR="00F4385E" w:rsidRPr="00C24D11">
              <w:t xml:space="preserve">If </w:t>
            </w:r>
            <w:r w:rsidR="00F209C1" w:rsidRPr="00C24D11">
              <w:t>criminal</w:t>
            </w:r>
            <w:r w:rsidR="007451FF" w:rsidRPr="00C24D11">
              <w:t xml:space="preserve">, </w:t>
            </w:r>
            <w:r w:rsidR="00010517" w:rsidRPr="00C24D11">
              <w:t>notify</w:t>
            </w:r>
            <w:r w:rsidR="00F4385E" w:rsidRPr="00C24D11">
              <w:t xml:space="preserve"> </w:t>
            </w:r>
            <w:r w:rsidR="00736E07" w:rsidRPr="00C24D11">
              <w:t>P</w:t>
            </w:r>
            <w:r w:rsidR="00F4385E" w:rsidRPr="00C24D11">
              <w:t>olice and await response.  If not criminal</w:t>
            </w:r>
            <w:r w:rsidR="00157E0E" w:rsidRPr="00C24D11">
              <w:t xml:space="preserve"> (of the Police have indicated they are happy for Melbourne Water to proceed with an investigation)</w:t>
            </w:r>
            <w:r w:rsidR="00010517" w:rsidRPr="00C24D11">
              <w:t xml:space="preserve">, move to </w:t>
            </w:r>
            <w:r w:rsidR="00F4385E" w:rsidRPr="00C24D11">
              <w:t>investigation.</w:t>
            </w:r>
          </w:p>
        </w:tc>
      </w:tr>
      <w:tr w:rsidR="00F209C1" w:rsidRPr="00C24D11" w14:paraId="7B79DE73" w14:textId="77777777" w:rsidTr="00AC32B4">
        <w:trPr>
          <w:cnfStyle w:val="000000010000" w:firstRow="0" w:lastRow="0" w:firstColumn="0" w:lastColumn="0" w:oddVBand="0" w:evenVBand="0" w:oddHBand="0" w:evenHBand="1" w:firstRowFirstColumn="0" w:firstRowLastColumn="0" w:lastRowFirstColumn="0" w:lastRowLastColumn="0"/>
          <w:cantSplit/>
          <w:trHeight w:val="377"/>
        </w:trPr>
        <w:tc>
          <w:tcPr>
            <w:cnfStyle w:val="001000000000" w:firstRow="0" w:lastRow="0" w:firstColumn="1" w:lastColumn="0" w:oddVBand="0" w:evenVBand="0" w:oddHBand="0" w:evenHBand="0" w:firstRowFirstColumn="0" w:firstRowLastColumn="0" w:lastRowFirstColumn="0" w:lastRowLastColumn="0"/>
            <w:tcW w:w="665" w:type="dxa"/>
          </w:tcPr>
          <w:p w14:paraId="75175332" w14:textId="6987895A" w:rsidR="00F209C1" w:rsidRPr="00C24D11" w:rsidRDefault="004D3F41" w:rsidP="00327195">
            <w:pPr>
              <w:jc w:val="center"/>
              <w:rPr>
                <w:b/>
              </w:rPr>
            </w:pPr>
            <w:r w:rsidRPr="00C24D11">
              <w:rPr>
                <w:b/>
              </w:rPr>
              <w:t>4</w:t>
            </w:r>
            <w:r w:rsidR="00F209C1" w:rsidRPr="00C24D11">
              <w:rPr>
                <w:b/>
              </w:rPr>
              <w:t>.</w:t>
            </w:r>
          </w:p>
        </w:tc>
        <w:tc>
          <w:tcPr>
            <w:tcW w:w="2314" w:type="dxa"/>
          </w:tcPr>
          <w:p w14:paraId="1ADF8A9F" w14:textId="77777777" w:rsidR="00F209C1" w:rsidRPr="00C24D11" w:rsidRDefault="00F209C1" w:rsidP="00327195">
            <w:pPr>
              <w:cnfStyle w:val="000000010000" w:firstRow="0" w:lastRow="0" w:firstColumn="0" w:lastColumn="0" w:oddVBand="0" w:evenVBand="0" w:oddHBand="0" w:evenHBand="1" w:firstRowFirstColumn="0" w:firstRowLastColumn="0" w:lastRowFirstColumn="0" w:lastRowLastColumn="0"/>
              <w:rPr>
                <w:b/>
              </w:rPr>
            </w:pPr>
            <w:r w:rsidRPr="00C24D11">
              <w:rPr>
                <w:b/>
              </w:rPr>
              <w:t>Internal Audit Manager</w:t>
            </w:r>
          </w:p>
        </w:tc>
        <w:tc>
          <w:tcPr>
            <w:tcW w:w="7385" w:type="dxa"/>
          </w:tcPr>
          <w:p w14:paraId="0CD5A725" w14:textId="77777777" w:rsidR="00F209C1" w:rsidRPr="00C24D11" w:rsidRDefault="007C7894" w:rsidP="007C7894">
            <w:pPr>
              <w:cnfStyle w:val="000000010000" w:firstRow="0" w:lastRow="0" w:firstColumn="0" w:lastColumn="0" w:oddVBand="0" w:evenVBand="0" w:oddHBand="0" w:evenHBand="1" w:firstRowFirstColumn="0" w:firstRowLastColumn="0" w:lastRowFirstColumn="0" w:lastRowLastColumn="0"/>
            </w:pPr>
            <w:r w:rsidRPr="00C24D11">
              <w:t xml:space="preserve">Declare an incident under </w:t>
            </w:r>
            <w:hyperlink r:id="rId12" w:history="1">
              <w:r w:rsidRPr="00C24D11">
                <w:rPr>
                  <w:rStyle w:val="Hyperlink"/>
                </w:rPr>
                <w:t>GEMS</w:t>
              </w:r>
            </w:hyperlink>
            <w:r w:rsidRPr="00C24D11">
              <w:t xml:space="preserve"> and establish the incident team in accordance with agreed GEMS requirements for fraud and corruption events.  </w:t>
            </w:r>
          </w:p>
        </w:tc>
      </w:tr>
      <w:tr w:rsidR="00F209C1" w:rsidRPr="00C24D11" w14:paraId="2EFF86FD" w14:textId="77777777" w:rsidTr="00AC32B4">
        <w:trPr>
          <w:cnfStyle w:val="000000100000" w:firstRow="0" w:lastRow="0" w:firstColumn="0" w:lastColumn="0" w:oddVBand="0" w:evenVBand="0" w:oddHBand="1" w:evenHBand="0" w:firstRowFirstColumn="0" w:firstRowLastColumn="0" w:lastRowFirstColumn="0" w:lastRowLastColumn="0"/>
          <w:cantSplit/>
          <w:trHeight w:val="377"/>
        </w:trPr>
        <w:tc>
          <w:tcPr>
            <w:cnfStyle w:val="001000000000" w:firstRow="0" w:lastRow="0" w:firstColumn="1" w:lastColumn="0" w:oddVBand="0" w:evenVBand="0" w:oddHBand="0" w:evenHBand="0" w:firstRowFirstColumn="0" w:firstRowLastColumn="0" w:lastRowFirstColumn="0" w:lastRowLastColumn="0"/>
            <w:tcW w:w="665" w:type="dxa"/>
          </w:tcPr>
          <w:p w14:paraId="0D57E1D5" w14:textId="1F897640" w:rsidR="00F209C1" w:rsidRPr="00C24D11" w:rsidRDefault="004D3F41" w:rsidP="00327195">
            <w:pPr>
              <w:jc w:val="center"/>
              <w:rPr>
                <w:b/>
              </w:rPr>
            </w:pPr>
            <w:r w:rsidRPr="00C24D11">
              <w:rPr>
                <w:b/>
              </w:rPr>
              <w:t>5.</w:t>
            </w:r>
          </w:p>
        </w:tc>
        <w:tc>
          <w:tcPr>
            <w:tcW w:w="2314" w:type="dxa"/>
          </w:tcPr>
          <w:p w14:paraId="7F7F6C2F" w14:textId="77777777" w:rsidR="00F209C1" w:rsidRPr="00C24D11" w:rsidRDefault="00F209C1" w:rsidP="00327195">
            <w:pPr>
              <w:cnfStyle w:val="000000100000" w:firstRow="0" w:lastRow="0" w:firstColumn="0" w:lastColumn="0" w:oddVBand="0" w:evenVBand="0" w:oddHBand="1" w:evenHBand="0" w:firstRowFirstColumn="0" w:firstRowLastColumn="0" w:lastRowFirstColumn="0" w:lastRowLastColumn="0"/>
              <w:rPr>
                <w:b/>
              </w:rPr>
            </w:pPr>
            <w:r w:rsidRPr="00C24D11">
              <w:rPr>
                <w:b/>
              </w:rPr>
              <w:t>Internal Audit Manager</w:t>
            </w:r>
          </w:p>
        </w:tc>
        <w:tc>
          <w:tcPr>
            <w:tcW w:w="7385" w:type="dxa"/>
          </w:tcPr>
          <w:p w14:paraId="56665609" w14:textId="67D2AEEA" w:rsidR="00F209C1" w:rsidRPr="00C24D11" w:rsidRDefault="00F209C1" w:rsidP="00214ED2">
            <w:pPr>
              <w:cnfStyle w:val="000000100000" w:firstRow="0" w:lastRow="0" w:firstColumn="0" w:lastColumn="0" w:oddVBand="0" w:evenVBand="0" w:oddHBand="1" w:evenHBand="0" w:firstRowFirstColumn="0" w:firstRowLastColumn="0" w:lastRowFirstColumn="0" w:lastRowLastColumn="0"/>
            </w:pPr>
            <w:r w:rsidRPr="00C24D11">
              <w:t xml:space="preserve">Select an investigation team to undertake </w:t>
            </w:r>
            <w:r w:rsidR="00B11C37" w:rsidRPr="00C24D11">
              <w:t xml:space="preserve">an </w:t>
            </w:r>
            <w:r w:rsidRPr="00C24D11">
              <w:t xml:space="preserve">investigation process ensuring adequate investigation skills and qualifications (generally </w:t>
            </w:r>
            <w:r w:rsidR="007C7894" w:rsidRPr="00C24D11">
              <w:t>complex cases or cases involving suspected internal persons</w:t>
            </w:r>
            <w:r w:rsidR="009C5388" w:rsidRPr="00C24D11">
              <w:t xml:space="preserve"> </w:t>
            </w:r>
            <w:r w:rsidR="00214ED2" w:rsidRPr="00C24D11">
              <w:t>may</w:t>
            </w:r>
            <w:r w:rsidR="009C5388" w:rsidRPr="00C24D11">
              <w:t xml:space="preserve"> be investigated </w:t>
            </w:r>
            <w:r w:rsidR="007C7894" w:rsidRPr="00C24D11">
              <w:t>through qualified external investigators</w:t>
            </w:r>
            <w:r w:rsidRPr="00C24D11">
              <w:t xml:space="preserve">). </w:t>
            </w:r>
          </w:p>
        </w:tc>
      </w:tr>
      <w:tr w:rsidR="00F209C1" w:rsidRPr="00C24D11" w14:paraId="2657924E" w14:textId="77777777" w:rsidTr="00AC32B4">
        <w:trPr>
          <w:cnfStyle w:val="000000010000" w:firstRow="0" w:lastRow="0" w:firstColumn="0" w:lastColumn="0" w:oddVBand="0" w:evenVBand="0" w:oddHBand="0" w:evenHBand="1" w:firstRowFirstColumn="0" w:firstRowLastColumn="0" w:lastRowFirstColumn="0" w:lastRowLastColumn="0"/>
          <w:cantSplit/>
          <w:trHeight w:val="618"/>
        </w:trPr>
        <w:tc>
          <w:tcPr>
            <w:cnfStyle w:val="001000000000" w:firstRow="0" w:lastRow="0" w:firstColumn="1" w:lastColumn="0" w:oddVBand="0" w:evenVBand="0" w:oddHBand="0" w:evenHBand="0" w:firstRowFirstColumn="0" w:firstRowLastColumn="0" w:lastRowFirstColumn="0" w:lastRowLastColumn="0"/>
            <w:tcW w:w="665" w:type="dxa"/>
          </w:tcPr>
          <w:p w14:paraId="1BEA6B15" w14:textId="4FC757F3" w:rsidR="00F209C1" w:rsidRPr="00C24D11" w:rsidRDefault="004D3F41" w:rsidP="00327195">
            <w:pPr>
              <w:jc w:val="center"/>
              <w:rPr>
                <w:b/>
              </w:rPr>
            </w:pPr>
            <w:r w:rsidRPr="00C24D11">
              <w:rPr>
                <w:b/>
              </w:rPr>
              <w:t>6.</w:t>
            </w:r>
          </w:p>
        </w:tc>
        <w:tc>
          <w:tcPr>
            <w:tcW w:w="2314" w:type="dxa"/>
          </w:tcPr>
          <w:p w14:paraId="0B1ACFEF" w14:textId="77777777" w:rsidR="00F209C1" w:rsidRPr="00C24D11" w:rsidRDefault="00F209C1" w:rsidP="00327195">
            <w:pPr>
              <w:cnfStyle w:val="000000010000" w:firstRow="0" w:lastRow="0" w:firstColumn="0" w:lastColumn="0" w:oddVBand="0" w:evenVBand="0" w:oddHBand="0" w:evenHBand="1" w:firstRowFirstColumn="0" w:firstRowLastColumn="0" w:lastRowFirstColumn="0" w:lastRowLastColumn="0"/>
              <w:rPr>
                <w:b/>
              </w:rPr>
            </w:pPr>
            <w:r w:rsidRPr="00C24D11">
              <w:rPr>
                <w:b/>
              </w:rPr>
              <w:t>Internal Audit Manager</w:t>
            </w:r>
          </w:p>
        </w:tc>
        <w:tc>
          <w:tcPr>
            <w:tcW w:w="7385" w:type="dxa"/>
          </w:tcPr>
          <w:p w14:paraId="1EA7CC5B" w14:textId="77777777" w:rsidR="00F209C1" w:rsidRPr="00C24D11" w:rsidRDefault="00940F75" w:rsidP="00940F75">
            <w:pPr>
              <w:cnfStyle w:val="000000010000" w:firstRow="0" w:lastRow="0" w:firstColumn="0" w:lastColumn="0" w:oddVBand="0" w:evenVBand="0" w:oddHBand="0" w:evenHBand="1" w:firstRowFirstColumn="0" w:firstRowLastColumn="0" w:lastRowFirstColumn="0" w:lastRowLastColumn="0"/>
            </w:pPr>
            <w:r w:rsidRPr="00C24D11">
              <w:t>Conduct or s</w:t>
            </w:r>
            <w:r w:rsidR="00F209C1" w:rsidRPr="00C24D11">
              <w:t>upport the investigation where required</w:t>
            </w:r>
            <w:r w:rsidRPr="00C24D11">
              <w:t>.</w:t>
            </w:r>
            <w:r w:rsidR="00F209C1" w:rsidRPr="00C24D11">
              <w:t xml:space="preserve"> </w:t>
            </w:r>
          </w:p>
        </w:tc>
      </w:tr>
      <w:tr w:rsidR="00B110E9" w:rsidRPr="00C24D11" w14:paraId="04D2A401" w14:textId="77777777" w:rsidTr="00AC32B4">
        <w:trPr>
          <w:cnfStyle w:val="000000100000" w:firstRow="0" w:lastRow="0" w:firstColumn="0" w:lastColumn="0" w:oddVBand="0" w:evenVBand="0" w:oddHBand="1" w:evenHBand="0" w:firstRowFirstColumn="0" w:firstRowLastColumn="0" w:lastRowFirstColumn="0" w:lastRowLastColumn="0"/>
          <w:cantSplit/>
          <w:trHeight w:val="106"/>
        </w:trPr>
        <w:tc>
          <w:tcPr>
            <w:cnfStyle w:val="001000000000" w:firstRow="0" w:lastRow="0" w:firstColumn="1" w:lastColumn="0" w:oddVBand="0" w:evenVBand="0" w:oddHBand="0" w:evenHBand="0" w:firstRowFirstColumn="0" w:firstRowLastColumn="0" w:lastRowFirstColumn="0" w:lastRowLastColumn="0"/>
            <w:tcW w:w="665" w:type="dxa"/>
          </w:tcPr>
          <w:p w14:paraId="08948C9C" w14:textId="6E96856C" w:rsidR="00B110E9" w:rsidRPr="00C24D11" w:rsidRDefault="004D3F41" w:rsidP="00327195">
            <w:pPr>
              <w:jc w:val="center"/>
              <w:rPr>
                <w:b/>
              </w:rPr>
            </w:pPr>
            <w:r w:rsidRPr="00C24D11">
              <w:rPr>
                <w:b/>
              </w:rPr>
              <w:t>7.</w:t>
            </w:r>
          </w:p>
        </w:tc>
        <w:tc>
          <w:tcPr>
            <w:tcW w:w="2314" w:type="dxa"/>
          </w:tcPr>
          <w:p w14:paraId="45E30115" w14:textId="77777777" w:rsidR="00B110E9" w:rsidRPr="00C24D11" w:rsidRDefault="00B110E9" w:rsidP="00327195">
            <w:pPr>
              <w:cnfStyle w:val="000000100000" w:firstRow="0" w:lastRow="0" w:firstColumn="0" w:lastColumn="0" w:oddVBand="0" w:evenVBand="0" w:oddHBand="1" w:evenHBand="0" w:firstRowFirstColumn="0" w:firstRowLastColumn="0" w:lastRowFirstColumn="0" w:lastRowLastColumn="0"/>
              <w:rPr>
                <w:b/>
              </w:rPr>
            </w:pPr>
            <w:r w:rsidRPr="00C24D11">
              <w:rPr>
                <w:b/>
              </w:rPr>
              <w:t>Internal Audit Manager</w:t>
            </w:r>
          </w:p>
        </w:tc>
        <w:tc>
          <w:tcPr>
            <w:tcW w:w="7385" w:type="dxa"/>
          </w:tcPr>
          <w:p w14:paraId="30AD5640" w14:textId="77777777" w:rsidR="00B110E9" w:rsidRPr="00C24D11" w:rsidRDefault="00B110E9" w:rsidP="00214ED2">
            <w:pPr>
              <w:cnfStyle w:val="000000100000" w:firstRow="0" w:lastRow="0" w:firstColumn="0" w:lastColumn="0" w:oddVBand="0" w:evenVBand="0" w:oddHBand="1" w:evenHBand="0" w:firstRowFirstColumn="0" w:firstRowLastColumn="0" w:lastRowFirstColumn="0" w:lastRowLastColumn="0"/>
            </w:pPr>
            <w:r w:rsidRPr="00C24D11">
              <w:t xml:space="preserve">Arrange close out </w:t>
            </w:r>
            <w:r w:rsidR="00214ED2" w:rsidRPr="00C24D11">
              <w:t>of the investigation</w:t>
            </w:r>
            <w:r w:rsidRPr="00C24D11">
              <w:t xml:space="preserve">. </w:t>
            </w:r>
          </w:p>
        </w:tc>
      </w:tr>
    </w:tbl>
    <w:p w14:paraId="48C81480" w14:textId="2D8A12E1" w:rsidR="00FC3395" w:rsidRPr="00C24D11" w:rsidRDefault="00FC3395" w:rsidP="00A86A04">
      <w:pPr>
        <w:pStyle w:val="Heading1"/>
        <w:numPr>
          <w:ilvl w:val="0"/>
          <w:numId w:val="37"/>
        </w:numPr>
        <w:spacing w:before="240"/>
      </w:pPr>
      <w:bookmarkStart w:id="3" w:name="_Ref111716602"/>
      <w:r w:rsidRPr="00C24D11">
        <w:t>Protection from Detrimental Action</w:t>
      </w:r>
      <w:bookmarkEnd w:id="3"/>
    </w:p>
    <w:p w14:paraId="55F38AFC" w14:textId="24C7FE22" w:rsidR="003C4F4C" w:rsidRPr="00C24D11" w:rsidRDefault="002E034D">
      <w:r w:rsidRPr="00C24D11">
        <w:t>Melbourne Water is committed to protecting the welfare of:</w:t>
      </w:r>
    </w:p>
    <w:p w14:paraId="07A00087" w14:textId="7BC6F2CF" w:rsidR="002E034D" w:rsidRPr="00C24D11" w:rsidRDefault="00C14DEB" w:rsidP="002E034D">
      <w:pPr>
        <w:pStyle w:val="ListParagraph"/>
        <w:numPr>
          <w:ilvl w:val="0"/>
          <w:numId w:val="24"/>
        </w:numPr>
      </w:pPr>
      <w:r w:rsidRPr="00C24D11">
        <w:t>d</w:t>
      </w:r>
      <w:r w:rsidR="002E034D" w:rsidRPr="00C24D11">
        <w:t>isclosers</w:t>
      </w:r>
      <w:r w:rsidR="009E1479" w:rsidRPr="00C24D11">
        <w:t xml:space="preserve"> of </w:t>
      </w:r>
      <w:r w:rsidR="004D3F41" w:rsidRPr="00C24D11">
        <w:t>allegations of fraud, corrupt conduct or improper conduct</w:t>
      </w:r>
      <w:r w:rsidR="00F31226" w:rsidRPr="00C24D11">
        <w:t xml:space="preserve"> under this Procedure (</w:t>
      </w:r>
      <w:r w:rsidR="00F31226" w:rsidRPr="00C24D11">
        <w:rPr>
          <w:b/>
        </w:rPr>
        <w:t>Disclosure</w:t>
      </w:r>
      <w:r w:rsidR="00F31226" w:rsidRPr="00C24D11">
        <w:t>)</w:t>
      </w:r>
      <w:r w:rsidRPr="00C24D11">
        <w:t>;</w:t>
      </w:r>
      <w:r w:rsidR="000703E9" w:rsidRPr="00C24D11">
        <w:t xml:space="preserve"> and</w:t>
      </w:r>
      <w:r w:rsidR="004D3F41" w:rsidRPr="00C24D11">
        <w:t xml:space="preserve"> </w:t>
      </w:r>
    </w:p>
    <w:p w14:paraId="0161D654" w14:textId="1A5DE058" w:rsidR="002E034D" w:rsidRPr="00C24D11" w:rsidRDefault="002E034D" w:rsidP="002E034D">
      <w:pPr>
        <w:pStyle w:val="ListParagraph"/>
        <w:numPr>
          <w:ilvl w:val="0"/>
          <w:numId w:val="24"/>
        </w:numPr>
      </w:pPr>
      <w:r w:rsidRPr="00C24D11">
        <w:t xml:space="preserve">co-operators (people who have co-operated or intended to co-operate with </w:t>
      </w:r>
      <w:r w:rsidR="00F31226" w:rsidRPr="00C24D11">
        <w:t>an investigation of a Disclosure</w:t>
      </w:r>
      <w:r w:rsidRPr="00C24D11">
        <w:t>)</w:t>
      </w:r>
      <w:r w:rsidR="000703E9" w:rsidRPr="00C24D11">
        <w:t>,</w:t>
      </w:r>
    </w:p>
    <w:p w14:paraId="3299A1A8" w14:textId="561E41C6" w:rsidR="002E034D" w:rsidRPr="00C24D11" w:rsidRDefault="002E034D" w:rsidP="00A86A04">
      <w:pPr>
        <w:pStyle w:val="ListParagraph"/>
      </w:pPr>
    </w:p>
    <w:p w14:paraId="6F1200D2" w14:textId="17F9E87B" w:rsidR="002E034D" w:rsidRPr="00C24D11" w:rsidRDefault="002E034D">
      <w:r w:rsidRPr="00C24D11">
        <w:t xml:space="preserve">from direct and indirect detrimental action taken either in reprisal for the making of </w:t>
      </w:r>
      <w:r w:rsidR="009E1479" w:rsidRPr="00C24D11">
        <w:t xml:space="preserve">a </w:t>
      </w:r>
      <w:r w:rsidR="00C14DEB" w:rsidRPr="00C24D11">
        <w:t>D</w:t>
      </w:r>
      <w:r w:rsidR="004D3F41" w:rsidRPr="00C24D11">
        <w:t>isclosure</w:t>
      </w:r>
      <w:r w:rsidRPr="00C24D11">
        <w:t xml:space="preserve">. </w:t>
      </w:r>
    </w:p>
    <w:p w14:paraId="38337D8D" w14:textId="0D2B6004" w:rsidR="00004EC3" w:rsidRPr="00C24D11" w:rsidRDefault="00004EC3">
      <w:r w:rsidRPr="00C24D11">
        <w:t xml:space="preserve">The protection from detrimental action does not protect the discloser from reasonable management action being taken in relation to their involvement in the conduct that is the subject of the </w:t>
      </w:r>
      <w:r w:rsidR="00F31226" w:rsidRPr="00C24D11">
        <w:t>D</w:t>
      </w:r>
      <w:r w:rsidRPr="00C24D11">
        <w:t xml:space="preserve">isclosure. </w:t>
      </w:r>
    </w:p>
    <w:p w14:paraId="2D72AB17" w14:textId="77777777" w:rsidR="00E3123D" w:rsidRPr="00C24D11" w:rsidRDefault="00E3123D" w:rsidP="00E3123D">
      <w:pPr>
        <w:rPr>
          <w:b/>
        </w:rPr>
      </w:pPr>
    </w:p>
    <w:p w14:paraId="562A49CD" w14:textId="35739046" w:rsidR="00E3123D" w:rsidRPr="00C24D11" w:rsidRDefault="00E3123D" w:rsidP="00E3123D">
      <w:pPr>
        <w:rPr>
          <w:b/>
        </w:rPr>
      </w:pPr>
      <w:r w:rsidRPr="00C24D11">
        <w:rPr>
          <w:b/>
        </w:rPr>
        <w:t xml:space="preserve">6.1. Welfare Management </w:t>
      </w:r>
    </w:p>
    <w:p w14:paraId="1BB295B4" w14:textId="2D25C879" w:rsidR="00EF23B8" w:rsidRPr="00C24D11" w:rsidRDefault="00EF23B8"/>
    <w:p w14:paraId="2E08DFD1" w14:textId="6521994B" w:rsidR="00EF23B8" w:rsidRPr="00C24D11" w:rsidRDefault="002E034D">
      <w:r w:rsidRPr="00C24D11">
        <w:t>The PID Coordinator will consider whether it is appropriate to appoint a welfare manager to protect a disclos</w:t>
      </w:r>
      <w:r w:rsidR="00E3123D" w:rsidRPr="00C24D11">
        <w:t>er</w:t>
      </w:r>
      <w:r w:rsidRPr="00C24D11">
        <w:t xml:space="preserve"> or a co-operator or a Workplace Participant who is the subject of a </w:t>
      </w:r>
      <w:r w:rsidR="00F31226" w:rsidRPr="00C24D11">
        <w:t>D</w:t>
      </w:r>
      <w:r w:rsidRPr="00C24D11">
        <w:t xml:space="preserve">isclosure. </w:t>
      </w:r>
    </w:p>
    <w:p w14:paraId="671120E7" w14:textId="77777777" w:rsidR="00EF23B8" w:rsidRPr="00C24D11" w:rsidRDefault="00EF23B8" w:rsidP="00EF23B8">
      <w:pPr>
        <w:pStyle w:val="Default"/>
        <w:rPr>
          <w:sz w:val="20"/>
          <w:szCs w:val="20"/>
        </w:rPr>
      </w:pPr>
    </w:p>
    <w:p w14:paraId="674EB023" w14:textId="4371973D" w:rsidR="00EF23B8" w:rsidRPr="00C24D11" w:rsidRDefault="00EF23B8" w:rsidP="00EF23B8">
      <w:pPr>
        <w:pStyle w:val="Default"/>
        <w:rPr>
          <w:sz w:val="20"/>
          <w:szCs w:val="20"/>
        </w:rPr>
      </w:pPr>
      <w:r w:rsidRPr="00C24D11">
        <w:rPr>
          <w:sz w:val="20"/>
          <w:szCs w:val="20"/>
        </w:rPr>
        <w:t xml:space="preserve">In deciding whether to appoint a welfare manager, the </w:t>
      </w:r>
      <w:r w:rsidR="00C14DEB" w:rsidRPr="00C24D11">
        <w:rPr>
          <w:sz w:val="20"/>
          <w:szCs w:val="20"/>
        </w:rPr>
        <w:t xml:space="preserve">PID </w:t>
      </w:r>
      <w:r w:rsidRPr="00C24D11">
        <w:rPr>
          <w:sz w:val="20"/>
          <w:szCs w:val="20"/>
        </w:rPr>
        <w:t xml:space="preserve">Coordinator will take into consideration: </w:t>
      </w:r>
    </w:p>
    <w:p w14:paraId="5324E698" w14:textId="461D1430" w:rsidR="00EF23B8" w:rsidRPr="00C24D11" w:rsidRDefault="00EF23B8" w:rsidP="00EF23B8">
      <w:pPr>
        <w:pStyle w:val="Default"/>
        <w:numPr>
          <w:ilvl w:val="0"/>
          <w:numId w:val="30"/>
        </w:numPr>
        <w:rPr>
          <w:sz w:val="20"/>
          <w:szCs w:val="20"/>
        </w:rPr>
      </w:pPr>
      <w:r w:rsidRPr="00C24D11">
        <w:rPr>
          <w:sz w:val="20"/>
          <w:szCs w:val="20"/>
        </w:rPr>
        <w:t xml:space="preserve">whether there are any real risks of detrimental action against the </w:t>
      </w:r>
      <w:r w:rsidR="00E3123D" w:rsidRPr="00C24D11">
        <w:rPr>
          <w:sz w:val="20"/>
          <w:szCs w:val="20"/>
        </w:rPr>
        <w:t>individual</w:t>
      </w:r>
      <w:r w:rsidRPr="00C24D11">
        <w:rPr>
          <w:sz w:val="20"/>
          <w:szCs w:val="20"/>
        </w:rPr>
        <w:t xml:space="preserve">, taking into account their particular circumstances, </w:t>
      </w:r>
    </w:p>
    <w:p w14:paraId="77A967CA" w14:textId="680E3A6C" w:rsidR="00EF23B8" w:rsidRPr="00C24D11" w:rsidRDefault="00EF23B8" w:rsidP="00EF23B8">
      <w:pPr>
        <w:pStyle w:val="Default"/>
        <w:numPr>
          <w:ilvl w:val="0"/>
          <w:numId w:val="30"/>
        </w:numPr>
        <w:rPr>
          <w:sz w:val="20"/>
          <w:szCs w:val="20"/>
        </w:rPr>
      </w:pPr>
      <w:r w:rsidRPr="00C24D11">
        <w:rPr>
          <w:sz w:val="20"/>
          <w:szCs w:val="20"/>
        </w:rPr>
        <w:t xml:space="preserve">whether Melbourne Water </w:t>
      </w:r>
      <w:r w:rsidR="009E1479" w:rsidRPr="00C24D11">
        <w:rPr>
          <w:sz w:val="20"/>
          <w:szCs w:val="20"/>
        </w:rPr>
        <w:t>can</w:t>
      </w:r>
      <w:r w:rsidRPr="00C24D11">
        <w:rPr>
          <w:sz w:val="20"/>
          <w:szCs w:val="20"/>
        </w:rPr>
        <w:t xml:space="preserve"> give the </w:t>
      </w:r>
      <w:r w:rsidR="00E3123D" w:rsidRPr="00C24D11">
        <w:rPr>
          <w:sz w:val="20"/>
          <w:szCs w:val="20"/>
        </w:rPr>
        <w:t>individual</w:t>
      </w:r>
      <w:r w:rsidRPr="00C24D11">
        <w:rPr>
          <w:sz w:val="20"/>
          <w:szCs w:val="20"/>
        </w:rPr>
        <w:t xml:space="preserve"> effective support, including keeping the discloser informed of the status of the </w:t>
      </w:r>
      <w:r w:rsidR="00F31226" w:rsidRPr="00C24D11">
        <w:rPr>
          <w:sz w:val="20"/>
          <w:szCs w:val="20"/>
        </w:rPr>
        <w:t>D</w:t>
      </w:r>
      <w:r w:rsidRPr="00C24D11">
        <w:rPr>
          <w:sz w:val="20"/>
          <w:szCs w:val="20"/>
        </w:rPr>
        <w:t>isclosure (as far as the Melbourne Water has been provided with such information by a relevant investigative organisation),</w:t>
      </w:r>
    </w:p>
    <w:p w14:paraId="373D3C34" w14:textId="5F7F3A9F" w:rsidR="002E034D" w:rsidRPr="00C24D11" w:rsidRDefault="002E034D">
      <w:r w:rsidRPr="00C24D11">
        <w:t xml:space="preserve">A welfare manager’s role is to monitor the needs of the discloser, co-operator or person who is the subject of the </w:t>
      </w:r>
      <w:r w:rsidR="00F31226" w:rsidRPr="00C24D11">
        <w:t>D</w:t>
      </w:r>
      <w:r w:rsidRPr="00C24D11">
        <w:t xml:space="preserve">isclosure and provide them with </w:t>
      </w:r>
      <w:r w:rsidR="00E3123D" w:rsidRPr="00C24D11">
        <w:t xml:space="preserve">practical </w:t>
      </w:r>
      <w:r w:rsidRPr="00C24D11">
        <w:t xml:space="preserve">advice and support. </w:t>
      </w:r>
      <w:r w:rsidR="003632DC" w:rsidRPr="00C24D11">
        <w:t xml:space="preserve">A welfare manager is subject to the confidentiality requirements set out below. All meetings between a </w:t>
      </w:r>
      <w:r w:rsidR="00E3123D" w:rsidRPr="00C24D11">
        <w:t>Welfare Manager</w:t>
      </w:r>
      <w:r w:rsidR="003632DC" w:rsidRPr="00C24D11">
        <w:t xml:space="preserve"> and the person they have been appointed to support should be conducted discreetly to protect the person from being identified as being involved in a </w:t>
      </w:r>
      <w:r w:rsidR="00F31226" w:rsidRPr="00C24D11">
        <w:t>Disclosure</w:t>
      </w:r>
      <w:r w:rsidR="003632DC" w:rsidRPr="00C24D11">
        <w:t>.</w:t>
      </w:r>
    </w:p>
    <w:p w14:paraId="29FE12BE" w14:textId="1321DE97" w:rsidR="002E034D" w:rsidRPr="00C24D11" w:rsidRDefault="002E034D"/>
    <w:p w14:paraId="1564F8FC" w14:textId="77C3D9BF" w:rsidR="002E034D" w:rsidRPr="00C24D11" w:rsidRDefault="002E034D">
      <w:r w:rsidRPr="00C24D11">
        <w:t xml:space="preserve">Any Workplace Participant involved in a </w:t>
      </w:r>
      <w:r w:rsidR="00F31226" w:rsidRPr="00C24D11">
        <w:t>Disclosure</w:t>
      </w:r>
      <w:r w:rsidRPr="00C24D11">
        <w:t xml:space="preserve"> </w:t>
      </w:r>
      <w:r w:rsidR="003632DC" w:rsidRPr="00C24D11">
        <w:t xml:space="preserve">is also able to access Melbourne Water’s Employee Assistance Program. </w:t>
      </w:r>
    </w:p>
    <w:p w14:paraId="2F8570D8" w14:textId="77777777" w:rsidR="00C14DEB" w:rsidRPr="00C24D11" w:rsidRDefault="00C14DEB"/>
    <w:p w14:paraId="509F2E83" w14:textId="77777777" w:rsidR="00636E1B" w:rsidRPr="00C24D11" w:rsidRDefault="003C4F4C">
      <w:pPr>
        <w:rPr>
          <w:b/>
        </w:rPr>
      </w:pPr>
      <w:r w:rsidRPr="00C24D11">
        <w:rPr>
          <w:b/>
        </w:rPr>
        <w:t>6.</w:t>
      </w:r>
      <w:r w:rsidR="00004EC3" w:rsidRPr="00C24D11">
        <w:rPr>
          <w:b/>
        </w:rPr>
        <w:t>2</w:t>
      </w:r>
      <w:r w:rsidRPr="00C24D11">
        <w:rPr>
          <w:b/>
        </w:rPr>
        <w:t>.</w:t>
      </w:r>
      <w:r w:rsidRPr="00C24D11">
        <w:rPr>
          <w:b/>
        </w:rPr>
        <w:tab/>
        <w:t>Confidentiality</w:t>
      </w:r>
    </w:p>
    <w:p w14:paraId="2E806FB6" w14:textId="003B1514" w:rsidR="00636E1B" w:rsidRPr="00C24D11" w:rsidRDefault="00636E1B" w:rsidP="00636E1B">
      <w:r w:rsidRPr="00C24D11">
        <w:t xml:space="preserve">Where a </w:t>
      </w:r>
      <w:r w:rsidR="00F31226" w:rsidRPr="00C24D11">
        <w:t>D</w:t>
      </w:r>
      <w:r w:rsidRPr="00C24D11">
        <w:t>isclosure has been assessed as a PID, M</w:t>
      </w:r>
      <w:r w:rsidR="003632DC" w:rsidRPr="00C24D11">
        <w:t>elbourne Water will keep the identity of the discloser and the subject matter of their disclosure confidential</w:t>
      </w:r>
      <w:r w:rsidR="00004EC3" w:rsidRPr="00C24D11">
        <w:t xml:space="preserve">, subject to the </w:t>
      </w:r>
      <w:r w:rsidRPr="00C24D11">
        <w:t xml:space="preserve">exceptions set out in the </w:t>
      </w:r>
      <w:r w:rsidR="00C95D1F" w:rsidRPr="00C24D11">
        <w:t>PID Act</w:t>
      </w:r>
      <w:r w:rsidRPr="00C24D11">
        <w:t>, including where the disclos</w:t>
      </w:r>
      <w:r w:rsidR="00C14DEB" w:rsidRPr="00C24D11">
        <w:t>er</w:t>
      </w:r>
      <w:r w:rsidRPr="00C24D11">
        <w:t xml:space="preserve"> has provided their consent for their identity to be revealed</w:t>
      </w:r>
      <w:r w:rsidRPr="00C24D11">
        <w:rPr>
          <w:i/>
        </w:rPr>
        <w:t>.</w:t>
      </w:r>
    </w:p>
    <w:p w14:paraId="2A10EADE" w14:textId="29C248CD" w:rsidR="003632DC" w:rsidRPr="00C24D11" w:rsidRDefault="003632DC" w:rsidP="00636E1B"/>
    <w:p w14:paraId="6A93B056" w14:textId="46A11014" w:rsidR="00653C33" w:rsidRPr="00C24D11" w:rsidRDefault="00636E1B" w:rsidP="00653C33">
      <w:r w:rsidRPr="00C24D11">
        <w:t>A</w:t>
      </w:r>
      <w:r w:rsidR="00653C33" w:rsidRPr="00C24D11">
        <w:t>ny person who receives information due to the handling or investigation of a PID</w:t>
      </w:r>
      <w:r w:rsidRPr="00C24D11">
        <w:t xml:space="preserve"> must</w:t>
      </w:r>
      <w:r w:rsidR="00653C33" w:rsidRPr="00C24D11">
        <w:t xml:space="preserve"> not disclose that information except in certain limited circumstances including:</w:t>
      </w:r>
    </w:p>
    <w:p w14:paraId="4FBDEC12" w14:textId="75A4571C" w:rsidR="00653C33" w:rsidRPr="00C24D11" w:rsidRDefault="00653C33" w:rsidP="00653C33">
      <w:pPr>
        <w:pStyle w:val="ListParagraph"/>
        <w:numPr>
          <w:ilvl w:val="0"/>
          <w:numId w:val="26"/>
        </w:numPr>
      </w:pPr>
      <w:r w:rsidRPr="00C24D11">
        <w:t>in accordance with s</w:t>
      </w:r>
      <w:r w:rsidR="00C14DEB" w:rsidRPr="00C24D11">
        <w:t>ection</w:t>
      </w:r>
      <w:r w:rsidRPr="00C24D11">
        <w:t xml:space="preserve">54 of the PID Act; </w:t>
      </w:r>
    </w:p>
    <w:p w14:paraId="42A04063" w14:textId="3CAECBE1" w:rsidR="00653C33" w:rsidRPr="00C24D11" w:rsidRDefault="00653C33" w:rsidP="00653C33">
      <w:pPr>
        <w:pStyle w:val="ListParagraph"/>
        <w:numPr>
          <w:ilvl w:val="0"/>
          <w:numId w:val="26"/>
        </w:numPr>
      </w:pPr>
      <w:r w:rsidRPr="00C24D11">
        <w:t>in accordance with a direction or authorisation given by the organisation investigating the disclosure</w:t>
      </w:r>
      <w:r w:rsidR="00C14DEB" w:rsidRPr="00C24D11">
        <w:t>;</w:t>
      </w:r>
      <w:r w:rsidRPr="00C24D11">
        <w:t xml:space="preserve"> and</w:t>
      </w:r>
    </w:p>
    <w:p w14:paraId="15BF317C" w14:textId="6395D9FC" w:rsidR="00653C33" w:rsidRPr="00C24D11" w:rsidRDefault="00653C33" w:rsidP="006C51AB">
      <w:pPr>
        <w:pStyle w:val="ListParagraph"/>
        <w:numPr>
          <w:ilvl w:val="0"/>
          <w:numId w:val="26"/>
        </w:numPr>
      </w:pPr>
      <w:r w:rsidRPr="00C24D11">
        <w:t>when publishing statistics in the annual report (however, information or particulars that disclose the ident</w:t>
      </w:r>
      <w:r w:rsidR="00780C8E">
        <w:t>ity</w:t>
      </w:r>
      <w:r w:rsidRPr="00C24D11">
        <w:t xml:space="preserve"> of the discloser or are likely to lead to the identification of the discloser are prohibited). </w:t>
      </w:r>
    </w:p>
    <w:p w14:paraId="11DE618D" w14:textId="71CEF717" w:rsidR="002E034D" w:rsidRPr="00C24D11" w:rsidRDefault="002E034D"/>
    <w:p w14:paraId="2BEA23AB" w14:textId="0B85A10D" w:rsidR="00653C33" w:rsidRPr="00C24D11" w:rsidRDefault="00653C33">
      <w:r w:rsidRPr="00C24D11">
        <w:t xml:space="preserve">Information held by Melbourne Water in relation to PIDs is not subject to the </w:t>
      </w:r>
      <w:r w:rsidRPr="00C24D11">
        <w:rPr>
          <w:i/>
        </w:rPr>
        <w:t>Freedom of Information Act 1982.</w:t>
      </w:r>
      <w:r w:rsidRPr="00C24D11">
        <w:t xml:space="preserve"> </w:t>
      </w:r>
    </w:p>
    <w:p w14:paraId="20801471" w14:textId="77777777" w:rsidR="00653C33" w:rsidRPr="00C24D11" w:rsidRDefault="00653C33"/>
    <w:p w14:paraId="4D434970" w14:textId="606937D2" w:rsidR="00EF23B8" w:rsidRPr="00C24D11" w:rsidRDefault="002E034D">
      <w:pPr>
        <w:rPr>
          <w:b/>
        </w:rPr>
      </w:pPr>
      <w:r w:rsidRPr="00C24D11">
        <w:rPr>
          <w:b/>
        </w:rPr>
        <w:t xml:space="preserve">6.3 </w:t>
      </w:r>
      <w:r w:rsidRPr="00C24D11">
        <w:rPr>
          <w:b/>
        </w:rPr>
        <w:tab/>
      </w:r>
      <w:r w:rsidR="00EF23B8" w:rsidRPr="00C24D11">
        <w:rPr>
          <w:b/>
        </w:rPr>
        <w:t>If detrimental action occurs</w:t>
      </w:r>
    </w:p>
    <w:p w14:paraId="099AB7BD" w14:textId="4A1C8479" w:rsidR="00053910" w:rsidRPr="00C24D11" w:rsidRDefault="00053910" w:rsidP="00053910">
      <w:pPr>
        <w:pStyle w:val="Default"/>
        <w:rPr>
          <w:sz w:val="20"/>
          <w:szCs w:val="20"/>
        </w:rPr>
      </w:pPr>
      <w:r w:rsidRPr="00C24D11">
        <w:rPr>
          <w:sz w:val="20"/>
          <w:szCs w:val="20"/>
        </w:rPr>
        <w:t>If a discloser</w:t>
      </w:r>
      <w:r w:rsidR="000703E9" w:rsidRPr="00C24D11">
        <w:rPr>
          <w:sz w:val="20"/>
          <w:szCs w:val="20"/>
        </w:rPr>
        <w:t xml:space="preserve"> or </w:t>
      </w:r>
      <w:r w:rsidRPr="00C24D11">
        <w:rPr>
          <w:sz w:val="20"/>
          <w:szCs w:val="20"/>
        </w:rPr>
        <w:t>co</w:t>
      </w:r>
      <w:r w:rsidR="00636E1B" w:rsidRPr="00C24D11">
        <w:rPr>
          <w:sz w:val="20"/>
          <w:szCs w:val="20"/>
        </w:rPr>
        <w:t>-</w:t>
      </w:r>
      <w:r w:rsidRPr="00C24D11">
        <w:rPr>
          <w:sz w:val="20"/>
          <w:szCs w:val="20"/>
        </w:rPr>
        <w:t>operat</w:t>
      </w:r>
      <w:r w:rsidR="000703E9" w:rsidRPr="00C24D11">
        <w:rPr>
          <w:sz w:val="20"/>
          <w:szCs w:val="20"/>
        </w:rPr>
        <w:t>or</w:t>
      </w:r>
      <w:r w:rsidR="00636E1B" w:rsidRPr="00C24D11">
        <w:rPr>
          <w:sz w:val="20"/>
          <w:szCs w:val="20"/>
        </w:rPr>
        <w:t xml:space="preserve"> </w:t>
      </w:r>
      <w:r w:rsidRPr="00C24D11">
        <w:rPr>
          <w:sz w:val="20"/>
          <w:szCs w:val="20"/>
        </w:rPr>
        <w:t xml:space="preserve">reports an incident of detrimental action, the PID Coordinator will: </w:t>
      </w:r>
    </w:p>
    <w:p w14:paraId="3D822D9A" w14:textId="77777777" w:rsidR="00636E1B" w:rsidRPr="00C24D11" w:rsidRDefault="00636E1B" w:rsidP="00053910">
      <w:pPr>
        <w:pStyle w:val="Default"/>
        <w:rPr>
          <w:sz w:val="20"/>
          <w:szCs w:val="20"/>
        </w:rPr>
      </w:pPr>
    </w:p>
    <w:p w14:paraId="10A2CFCF" w14:textId="77777777" w:rsidR="00053910" w:rsidRPr="00C24D11" w:rsidRDefault="00053910" w:rsidP="00053910">
      <w:pPr>
        <w:pStyle w:val="Default"/>
        <w:numPr>
          <w:ilvl w:val="0"/>
          <w:numId w:val="31"/>
        </w:numPr>
        <w:spacing w:after="235"/>
        <w:rPr>
          <w:sz w:val="20"/>
          <w:szCs w:val="20"/>
        </w:rPr>
      </w:pPr>
      <w:r w:rsidRPr="00C24D11">
        <w:rPr>
          <w:sz w:val="20"/>
          <w:szCs w:val="20"/>
        </w:rPr>
        <w:t>record details of the incident;</w:t>
      </w:r>
    </w:p>
    <w:p w14:paraId="302AC8A8" w14:textId="0FCF9BE7" w:rsidR="00053910" w:rsidRPr="00C24D11" w:rsidRDefault="00053910" w:rsidP="00053910">
      <w:pPr>
        <w:pStyle w:val="Default"/>
        <w:numPr>
          <w:ilvl w:val="0"/>
          <w:numId w:val="31"/>
        </w:numPr>
        <w:spacing w:after="235"/>
        <w:rPr>
          <w:sz w:val="20"/>
          <w:szCs w:val="20"/>
        </w:rPr>
      </w:pPr>
      <w:r w:rsidRPr="00C24D11">
        <w:rPr>
          <w:sz w:val="20"/>
          <w:szCs w:val="20"/>
        </w:rPr>
        <w:t xml:space="preserve">advise the </w:t>
      </w:r>
      <w:r w:rsidR="00636E1B" w:rsidRPr="00C24D11">
        <w:rPr>
          <w:sz w:val="20"/>
          <w:szCs w:val="20"/>
        </w:rPr>
        <w:t>individual of their</w:t>
      </w:r>
      <w:r w:rsidRPr="00C24D11">
        <w:rPr>
          <w:sz w:val="20"/>
          <w:szCs w:val="20"/>
        </w:rPr>
        <w:t xml:space="preserve"> rights under the Act; and </w:t>
      </w:r>
    </w:p>
    <w:p w14:paraId="24F703A2" w14:textId="0327FD3D" w:rsidR="00053910" w:rsidRPr="00C24D11" w:rsidRDefault="00053910" w:rsidP="006C51AB">
      <w:pPr>
        <w:pStyle w:val="Default"/>
        <w:numPr>
          <w:ilvl w:val="0"/>
          <w:numId w:val="31"/>
        </w:numPr>
        <w:spacing w:after="235"/>
        <w:rPr>
          <w:sz w:val="20"/>
          <w:szCs w:val="20"/>
        </w:rPr>
      </w:pPr>
      <w:r w:rsidRPr="00C24D11">
        <w:rPr>
          <w:sz w:val="20"/>
          <w:szCs w:val="20"/>
        </w:rPr>
        <w:t xml:space="preserve">advise the managing director of the detrimental action. </w:t>
      </w:r>
    </w:p>
    <w:p w14:paraId="33532243" w14:textId="77777777" w:rsidR="00053910" w:rsidRPr="00C24D11" w:rsidRDefault="00053910" w:rsidP="00053910">
      <w:pPr>
        <w:pStyle w:val="Default"/>
        <w:rPr>
          <w:sz w:val="20"/>
          <w:szCs w:val="20"/>
        </w:rPr>
      </w:pPr>
    </w:p>
    <w:p w14:paraId="175637F6" w14:textId="0795EB73" w:rsidR="00053910" w:rsidRPr="00C24D11" w:rsidRDefault="00053910" w:rsidP="00053910">
      <w:pPr>
        <w:pStyle w:val="Default"/>
        <w:rPr>
          <w:sz w:val="20"/>
          <w:szCs w:val="20"/>
        </w:rPr>
      </w:pPr>
      <w:r w:rsidRPr="00C24D11">
        <w:rPr>
          <w:sz w:val="20"/>
          <w:szCs w:val="20"/>
        </w:rPr>
        <w:t xml:space="preserve">The taking of detrimental action in reprisal for the making of a </w:t>
      </w:r>
      <w:r w:rsidR="00F31226" w:rsidRPr="00C24D11">
        <w:rPr>
          <w:sz w:val="20"/>
          <w:szCs w:val="20"/>
        </w:rPr>
        <w:t>D</w:t>
      </w:r>
      <w:r w:rsidRPr="00C24D11">
        <w:rPr>
          <w:sz w:val="20"/>
          <w:szCs w:val="20"/>
        </w:rPr>
        <w:t xml:space="preserve">isclosure, even if only part of the reason for the action, can be an offence against the </w:t>
      </w:r>
      <w:r w:rsidR="00F31226" w:rsidRPr="00C24D11">
        <w:rPr>
          <w:sz w:val="20"/>
          <w:szCs w:val="20"/>
        </w:rPr>
        <w:t xml:space="preserve">PID </w:t>
      </w:r>
      <w:r w:rsidRPr="00C24D11">
        <w:rPr>
          <w:sz w:val="20"/>
          <w:szCs w:val="20"/>
        </w:rPr>
        <w:t xml:space="preserve">Act as well as </w:t>
      </w:r>
      <w:r w:rsidR="00636E1B" w:rsidRPr="00C24D11">
        <w:rPr>
          <w:sz w:val="20"/>
          <w:szCs w:val="20"/>
        </w:rPr>
        <w:t>a potential criminal offence</w:t>
      </w:r>
      <w:r w:rsidRPr="00C24D11">
        <w:rPr>
          <w:sz w:val="20"/>
          <w:szCs w:val="20"/>
        </w:rPr>
        <w:t xml:space="preserve">. </w:t>
      </w:r>
    </w:p>
    <w:p w14:paraId="37A97D29" w14:textId="77777777" w:rsidR="00053910" w:rsidRPr="00C24D11" w:rsidRDefault="00053910" w:rsidP="00053910">
      <w:pPr>
        <w:pStyle w:val="Default"/>
        <w:rPr>
          <w:sz w:val="20"/>
          <w:szCs w:val="20"/>
        </w:rPr>
      </w:pPr>
    </w:p>
    <w:p w14:paraId="3F8F6D0C" w14:textId="7C3354D9" w:rsidR="00EF23B8" w:rsidRPr="00C24D11" w:rsidRDefault="00053910" w:rsidP="00053910">
      <w:pPr>
        <w:rPr>
          <w:szCs w:val="20"/>
        </w:rPr>
      </w:pPr>
      <w:r w:rsidRPr="00C24D11">
        <w:rPr>
          <w:szCs w:val="20"/>
        </w:rPr>
        <w:t>Where the detrimental action is of a serious nature likely to amount to a criminal offence, Melbourne Water will consider reporting the matter to the police or IBAC.</w:t>
      </w:r>
    </w:p>
    <w:p w14:paraId="584B098F" w14:textId="77777777" w:rsidR="00053910" w:rsidRPr="00C24D11" w:rsidRDefault="00053910" w:rsidP="00053910">
      <w:pPr>
        <w:rPr>
          <w:b/>
        </w:rPr>
      </w:pPr>
    </w:p>
    <w:p w14:paraId="01BCB066" w14:textId="00A3D0B5" w:rsidR="002E034D" w:rsidRPr="00C24D11" w:rsidRDefault="00EF23B8">
      <w:pPr>
        <w:rPr>
          <w:b/>
        </w:rPr>
      </w:pPr>
      <w:r w:rsidRPr="00C24D11">
        <w:rPr>
          <w:b/>
        </w:rPr>
        <w:t xml:space="preserve">6.4 </w:t>
      </w:r>
      <w:r w:rsidR="002E034D" w:rsidRPr="00C24D11">
        <w:rPr>
          <w:b/>
        </w:rPr>
        <w:t xml:space="preserve">Register and Reporting </w:t>
      </w:r>
    </w:p>
    <w:p w14:paraId="2B7CC98A" w14:textId="431301A1" w:rsidR="00653C33" w:rsidRPr="00C24D11" w:rsidRDefault="00653C33" w:rsidP="00653C33">
      <w:pPr>
        <w:pStyle w:val="Default"/>
        <w:rPr>
          <w:sz w:val="20"/>
          <w:szCs w:val="20"/>
        </w:rPr>
      </w:pPr>
      <w:r w:rsidRPr="00C24D11">
        <w:rPr>
          <w:sz w:val="20"/>
          <w:szCs w:val="20"/>
        </w:rPr>
        <w:t xml:space="preserve">The </w:t>
      </w:r>
      <w:r w:rsidR="00636E1B" w:rsidRPr="00C24D11">
        <w:rPr>
          <w:sz w:val="20"/>
          <w:szCs w:val="20"/>
        </w:rPr>
        <w:t xml:space="preserve">PID </w:t>
      </w:r>
      <w:r w:rsidRPr="00C24D11">
        <w:rPr>
          <w:sz w:val="20"/>
          <w:szCs w:val="20"/>
        </w:rPr>
        <w:t xml:space="preserve">Coordinator will establish a secure register to record </w:t>
      </w:r>
      <w:r w:rsidR="0065227F" w:rsidRPr="00C24D11">
        <w:rPr>
          <w:sz w:val="20"/>
          <w:szCs w:val="20"/>
        </w:rPr>
        <w:t xml:space="preserve">information relating to Disclosures, including </w:t>
      </w:r>
      <w:r w:rsidRPr="00C24D11">
        <w:rPr>
          <w:sz w:val="20"/>
          <w:szCs w:val="20"/>
        </w:rPr>
        <w:t xml:space="preserve">statistical information required to be published in the annual report. The register will be confidential and will not record any information that may identify disclosers or others involved in the </w:t>
      </w:r>
      <w:r w:rsidR="00C95D1F" w:rsidRPr="00C24D11">
        <w:rPr>
          <w:sz w:val="20"/>
          <w:szCs w:val="20"/>
        </w:rPr>
        <w:t>D</w:t>
      </w:r>
      <w:r w:rsidRPr="00C24D11">
        <w:rPr>
          <w:sz w:val="20"/>
          <w:szCs w:val="20"/>
        </w:rPr>
        <w:t xml:space="preserve">isclosure. </w:t>
      </w:r>
    </w:p>
    <w:p w14:paraId="79651BC1" w14:textId="77777777" w:rsidR="00653C33" w:rsidRPr="00C24D11" w:rsidRDefault="00653C33" w:rsidP="00653C33">
      <w:pPr>
        <w:pStyle w:val="Default"/>
        <w:rPr>
          <w:sz w:val="20"/>
          <w:szCs w:val="20"/>
        </w:rPr>
      </w:pPr>
    </w:p>
    <w:p w14:paraId="203980D4" w14:textId="47A3B9F5" w:rsidR="003C4F4C" w:rsidRPr="00C24D11" w:rsidRDefault="00053910" w:rsidP="00A86A04">
      <w:pPr>
        <w:pStyle w:val="ListParagraph"/>
        <w:numPr>
          <w:ilvl w:val="0"/>
          <w:numId w:val="37"/>
        </w:numPr>
        <w:rPr>
          <w:b/>
        </w:rPr>
      </w:pPr>
      <w:r w:rsidRPr="00C24D11">
        <w:rPr>
          <w:b/>
        </w:rPr>
        <w:t xml:space="preserve">Review </w:t>
      </w:r>
    </w:p>
    <w:p w14:paraId="4A812D7B" w14:textId="1CEA43D3" w:rsidR="003F78F5" w:rsidRPr="00C24D11" w:rsidRDefault="003F78F5" w:rsidP="006C51AB">
      <w:r w:rsidRPr="00C24D11">
        <w:rPr>
          <w:szCs w:val="20"/>
        </w:rPr>
        <w:t xml:space="preserve">This procedure will be reviewed </w:t>
      </w:r>
      <w:r w:rsidR="002A7BF4" w:rsidRPr="00C24D11">
        <w:rPr>
          <w:szCs w:val="20"/>
        </w:rPr>
        <w:t xml:space="preserve">every two years </w:t>
      </w:r>
      <w:r w:rsidRPr="00C24D11">
        <w:rPr>
          <w:szCs w:val="20"/>
        </w:rPr>
        <w:t>to ensure it meets the</w:t>
      </w:r>
      <w:r w:rsidR="002A7BF4" w:rsidRPr="00C24D11">
        <w:rPr>
          <w:szCs w:val="20"/>
        </w:rPr>
        <w:t xml:space="preserve"> best practice guidance under the Standard, the</w:t>
      </w:r>
      <w:r w:rsidRPr="00C24D11">
        <w:rPr>
          <w:szCs w:val="20"/>
        </w:rPr>
        <w:t xml:space="preserve"> objectives of the PID Act and accords with IBAC’s guidelines.</w:t>
      </w:r>
    </w:p>
    <w:p w14:paraId="1FEA6A2B" w14:textId="47ACBC7E" w:rsidR="00381C0C" w:rsidRPr="00C24D11" w:rsidRDefault="00381C0C" w:rsidP="007A4E93">
      <w:pPr>
        <w:pStyle w:val="Heading1"/>
        <w:spacing w:before="240"/>
      </w:pPr>
      <w:r w:rsidRPr="00C24D11">
        <w:t>References</w:t>
      </w:r>
    </w:p>
    <w:tbl>
      <w:tblPr>
        <w:tblStyle w:val="MelbourneWaterTableStyle1"/>
        <w:tblW w:w="9607" w:type="dxa"/>
        <w:tblLook w:val="04A0" w:firstRow="1" w:lastRow="0" w:firstColumn="1" w:lastColumn="0" w:noHBand="0" w:noVBand="1"/>
      </w:tblPr>
      <w:tblGrid>
        <w:gridCol w:w="9607"/>
      </w:tblGrid>
      <w:tr w:rsidR="00105228" w:rsidRPr="00C24D11" w14:paraId="02EB410B" w14:textId="77777777" w:rsidTr="0010522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607" w:type="dxa"/>
          </w:tcPr>
          <w:p w14:paraId="7EF7C91C" w14:textId="77777777" w:rsidR="00105228" w:rsidRPr="00C24D11" w:rsidRDefault="00105228" w:rsidP="000F0AEB">
            <w:r w:rsidRPr="00C24D11">
              <w:t>Title</w:t>
            </w:r>
          </w:p>
        </w:tc>
      </w:tr>
      <w:tr w:rsidR="00105228" w:rsidRPr="00C24D11" w14:paraId="0A804326" w14:textId="77777777" w:rsidTr="00105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7" w:type="dxa"/>
          </w:tcPr>
          <w:p w14:paraId="162AFEDE" w14:textId="77777777" w:rsidR="00105228" w:rsidRPr="00C24D11" w:rsidRDefault="00EC00FF" w:rsidP="000F0AEB">
            <w:hyperlink r:id="rId13" w:history="1">
              <w:r w:rsidR="00105228" w:rsidRPr="00C24D11">
                <w:rPr>
                  <w:rStyle w:val="Hyperlink"/>
                </w:rPr>
                <w:t>Melbourne Water Code of Conduct</w:t>
              </w:r>
            </w:hyperlink>
          </w:p>
        </w:tc>
      </w:tr>
      <w:tr w:rsidR="00105228" w:rsidRPr="00C24D11" w14:paraId="1C2322F9" w14:textId="77777777" w:rsidTr="001052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7" w:type="dxa"/>
          </w:tcPr>
          <w:p w14:paraId="759CD1A2" w14:textId="72C60B79" w:rsidR="00105228" w:rsidRPr="00C24D11" w:rsidRDefault="00EC00FF" w:rsidP="00204886">
            <w:hyperlink r:id="rId14" w:history="1">
              <w:r w:rsidR="00105228" w:rsidRPr="00C24D11">
                <w:rPr>
                  <w:rStyle w:val="Hyperlink"/>
                  <w:bCs w:val="0"/>
                </w:rPr>
                <w:t xml:space="preserve">Fraud and Corruption </w:t>
              </w:r>
              <w:r w:rsidR="0052439A" w:rsidRPr="00C24D11">
                <w:rPr>
                  <w:rStyle w:val="Hyperlink"/>
                  <w:bCs w:val="0"/>
                </w:rPr>
                <w:t xml:space="preserve">Control </w:t>
              </w:r>
              <w:r w:rsidR="00204886" w:rsidRPr="00C24D11">
                <w:rPr>
                  <w:rStyle w:val="Hyperlink"/>
                  <w:bCs w:val="0"/>
                </w:rPr>
                <w:t>Policy</w:t>
              </w:r>
            </w:hyperlink>
          </w:p>
        </w:tc>
      </w:tr>
      <w:tr w:rsidR="00105228" w:rsidRPr="00C24D11" w14:paraId="50A552AA" w14:textId="77777777" w:rsidTr="00105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7" w:type="dxa"/>
          </w:tcPr>
          <w:p w14:paraId="0B016C53" w14:textId="0F8E2C24" w:rsidR="00105228" w:rsidRPr="00C24D11" w:rsidRDefault="00EC00FF" w:rsidP="00942E25">
            <w:hyperlink r:id="rId15" w:history="1">
              <w:r w:rsidR="00105228" w:rsidRPr="00C24D11">
                <w:rPr>
                  <w:rStyle w:val="Hyperlink"/>
                </w:rPr>
                <w:t>P</w:t>
              </w:r>
              <w:r w:rsidR="00942E25" w:rsidRPr="00C24D11">
                <w:rPr>
                  <w:rStyle w:val="Hyperlink"/>
                </w:rPr>
                <w:t>ublic Interest</w:t>
              </w:r>
              <w:r w:rsidR="00105228" w:rsidRPr="00C24D11">
                <w:rPr>
                  <w:rStyle w:val="Hyperlink"/>
                </w:rPr>
                <w:t xml:space="preserve"> Disclosure Procedure</w:t>
              </w:r>
            </w:hyperlink>
          </w:p>
        </w:tc>
      </w:tr>
      <w:tr w:rsidR="00105228" w:rsidRPr="00C24D11" w14:paraId="37CFF033" w14:textId="77777777" w:rsidTr="001052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7" w:type="dxa"/>
          </w:tcPr>
          <w:p w14:paraId="71612B88" w14:textId="77777777" w:rsidR="00105228" w:rsidRPr="00C24D11" w:rsidRDefault="00EC00FF" w:rsidP="000F0AEB">
            <w:hyperlink r:id="rId16" w:history="1">
              <w:r w:rsidR="00105228" w:rsidRPr="00C24D11">
                <w:rPr>
                  <w:rStyle w:val="Hyperlink"/>
                </w:rPr>
                <w:t>Gifts, Benefits &amp; Hospitality Policy</w:t>
              </w:r>
            </w:hyperlink>
          </w:p>
        </w:tc>
      </w:tr>
      <w:tr w:rsidR="00105228" w:rsidRPr="00C24D11" w14:paraId="62BF9D4D" w14:textId="77777777" w:rsidTr="00105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7" w:type="dxa"/>
          </w:tcPr>
          <w:p w14:paraId="3F3EAEAB" w14:textId="77777777" w:rsidR="00105228" w:rsidRPr="00C24D11" w:rsidRDefault="00EC00FF" w:rsidP="000F0AEB">
            <w:hyperlink r:id="rId17" w:history="1">
              <w:r w:rsidR="00105228" w:rsidRPr="00C24D11">
                <w:rPr>
                  <w:rStyle w:val="Hyperlink"/>
                  <w:bCs w:val="0"/>
                </w:rPr>
                <w:t>Conflict of Interest Policy</w:t>
              </w:r>
            </w:hyperlink>
          </w:p>
        </w:tc>
      </w:tr>
      <w:tr w:rsidR="00204886" w:rsidRPr="00C24D11" w14:paraId="374B543F" w14:textId="77777777" w:rsidTr="001052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7" w:type="dxa"/>
          </w:tcPr>
          <w:p w14:paraId="6C02823D" w14:textId="77777777" w:rsidR="00204886" w:rsidRPr="00C24D11" w:rsidRDefault="00EC00FF" w:rsidP="000F0AEB">
            <w:hyperlink r:id="rId18" w:history="1">
              <w:r w:rsidR="00204886" w:rsidRPr="00C24D11">
                <w:rPr>
                  <w:rStyle w:val="Hyperlink"/>
                  <w:bCs w:val="0"/>
                </w:rPr>
                <w:t>Conflict of Interest Procedure</w:t>
              </w:r>
            </w:hyperlink>
          </w:p>
        </w:tc>
      </w:tr>
      <w:tr w:rsidR="00105228" w:rsidRPr="00C24D11" w14:paraId="75ED75A7" w14:textId="77777777" w:rsidTr="00105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7" w:type="dxa"/>
          </w:tcPr>
          <w:p w14:paraId="5FEBD8EA" w14:textId="77777777" w:rsidR="00105228" w:rsidRPr="00C24D11" w:rsidRDefault="00EC00FF" w:rsidP="000F0AEB">
            <w:hyperlink r:id="rId19" w:history="1">
              <w:r w:rsidR="00105228" w:rsidRPr="00C24D11">
                <w:rPr>
                  <w:rStyle w:val="Hyperlink"/>
                  <w:bCs w:val="0"/>
                  <w:szCs w:val="19"/>
                </w:rPr>
                <w:t>Performance Improvement &amp; Disciplinary Policy &amp; Procedure</w:t>
              </w:r>
            </w:hyperlink>
          </w:p>
        </w:tc>
      </w:tr>
      <w:tr w:rsidR="00DB76B0" w:rsidRPr="00C24D11" w14:paraId="4B2230E2" w14:textId="77777777" w:rsidTr="001052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7" w:type="dxa"/>
          </w:tcPr>
          <w:p w14:paraId="31C7700B" w14:textId="77777777" w:rsidR="00DB76B0" w:rsidRPr="00C24D11" w:rsidRDefault="00EC00FF" w:rsidP="000F0AEB">
            <w:hyperlink r:id="rId20" w:history="1">
              <w:r w:rsidR="00DB76B0" w:rsidRPr="00C24D11">
                <w:rPr>
                  <w:rStyle w:val="Hyperlink"/>
                  <w:bCs w:val="0"/>
                </w:rPr>
                <w:t>Fair and Just Framework</w:t>
              </w:r>
            </w:hyperlink>
          </w:p>
        </w:tc>
      </w:tr>
    </w:tbl>
    <w:p w14:paraId="79BA349A" w14:textId="723C741C" w:rsidR="00113F49" w:rsidRPr="00C24D11" w:rsidRDefault="00113F49" w:rsidP="00010972"/>
    <w:p w14:paraId="03D3BC10" w14:textId="14F56125" w:rsidR="00C11FEB" w:rsidRPr="00C24D11" w:rsidRDefault="00C11FEB" w:rsidP="00C11FEB">
      <w:pPr>
        <w:pStyle w:val="Heading1"/>
        <w:spacing w:before="240"/>
      </w:pPr>
      <w:r w:rsidRPr="00C24D11">
        <w:t>Document History</w:t>
      </w:r>
    </w:p>
    <w:tbl>
      <w:tblPr>
        <w:tblStyle w:val="MWTableGrid"/>
        <w:tblW w:w="5000" w:type="pct"/>
        <w:tblLook w:val="04A0" w:firstRow="1" w:lastRow="0" w:firstColumn="1" w:lastColumn="0" w:noHBand="0" w:noVBand="1"/>
        <w:tblDescription w:val="Document version history."/>
      </w:tblPr>
      <w:tblGrid>
        <w:gridCol w:w="1207"/>
        <w:gridCol w:w="2499"/>
        <w:gridCol w:w="1250"/>
        <w:gridCol w:w="4672"/>
      </w:tblGrid>
      <w:tr w:rsidR="00C11FEB" w:rsidRPr="00C24D11" w14:paraId="4F5A1BA1" w14:textId="77777777" w:rsidTr="000F0AEB">
        <w:trPr>
          <w:cnfStyle w:val="100000000000" w:firstRow="1" w:lastRow="0" w:firstColumn="0" w:lastColumn="0" w:oddVBand="0" w:evenVBand="0" w:oddHBand="0" w:evenHBand="0" w:firstRowFirstColumn="0" w:firstRowLastColumn="0" w:lastRowFirstColumn="0" w:lastRowLastColumn="0"/>
        </w:trPr>
        <w:tc>
          <w:tcPr>
            <w:tcW w:w="627" w:type="pct"/>
          </w:tcPr>
          <w:p w14:paraId="44CD940D" w14:textId="77777777" w:rsidR="00C11FEB" w:rsidRPr="00C24D11" w:rsidRDefault="00C11FEB" w:rsidP="000F0AEB">
            <w:pPr>
              <w:pStyle w:val="TableHeading"/>
            </w:pPr>
            <w:r w:rsidRPr="00C24D11">
              <w:t>Date</w:t>
            </w:r>
          </w:p>
        </w:tc>
        <w:tc>
          <w:tcPr>
            <w:tcW w:w="1298" w:type="pct"/>
          </w:tcPr>
          <w:p w14:paraId="1DB590A4" w14:textId="77777777" w:rsidR="00C11FEB" w:rsidRPr="00C24D11" w:rsidRDefault="00C11FEB" w:rsidP="000F0AEB">
            <w:pPr>
              <w:pStyle w:val="TableHeading"/>
            </w:pPr>
            <w:r w:rsidRPr="00C24D11">
              <w:t>Reviewed/</w:t>
            </w:r>
          </w:p>
          <w:p w14:paraId="597A95DB" w14:textId="77777777" w:rsidR="00C11FEB" w:rsidRPr="00C24D11" w:rsidRDefault="00C11FEB" w:rsidP="000F0AEB">
            <w:pPr>
              <w:pStyle w:val="TableHeading"/>
            </w:pPr>
            <w:r w:rsidRPr="00C24D11">
              <w:t>Actioned By</w:t>
            </w:r>
          </w:p>
        </w:tc>
        <w:tc>
          <w:tcPr>
            <w:tcW w:w="649" w:type="pct"/>
          </w:tcPr>
          <w:p w14:paraId="4ED3C7D4" w14:textId="77777777" w:rsidR="00C11FEB" w:rsidRPr="00C24D11" w:rsidRDefault="00C11FEB" w:rsidP="000F0AEB">
            <w:pPr>
              <w:pStyle w:val="TableHeading"/>
            </w:pPr>
            <w:r w:rsidRPr="00C24D11">
              <w:t>Version</w:t>
            </w:r>
          </w:p>
        </w:tc>
        <w:tc>
          <w:tcPr>
            <w:tcW w:w="2426" w:type="pct"/>
          </w:tcPr>
          <w:p w14:paraId="2DA5DE9E" w14:textId="77777777" w:rsidR="00C11FEB" w:rsidRPr="00C24D11" w:rsidRDefault="00C11FEB" w:rsidP="000F0AEB">
            <w:pPr>
              <w:pStyle w:val="TableHeading"/>
            </w:pPr>
            <w:r w:rsidRPr="00C24D11">
              <w:t>Action</w:t>
            </w:r>
          </w:p>
        </w:tc>
      </w:tr>
      <w:tr w:rsidR="00C11FEB" w:rsidRPr="00DB352E" w14:paraId="53AA1769" w14:textId="77777777" w:rsidTr="000F0AEB">
        <w:tc>
          <w:tcPr>
            <w:tcW w:w="627" w:type="pct"/>
          </w:tcPr>
          <w:p w14:paraId="4EE2CD39" w14:textId="77777777" w:rsidR="00C11FEB" w:rsidRPr="00C24D11" w:rsidRDefault="00C11FEB" w:rsidP="000F0AEB">
            <w:pPr>
              <w:pStyle w:val="TableText"/>
            </w:pPr>
            <w:r w:rsidRPr="00C24D11">
              <w:t>January 2020</w:t>
            </w:r>
          </w:p>
        </w:tc>
        <w:tc>
          <w:tcPr>
            <w:tcW w:w="1298" w:type="pct"/>
          </w:tcPr>
          <w:p w14:paraId="6DE7E676" w14:textId="77777777" w:rsidR="00C11FEB" w:rsidRPr="00C24D11" w:rsidRDefault="00C11FEB" w:rsidP="000F0AEB">
            <w:pPr>
              <w:pStyle w:val="TableText"/>
            </w:pPr>
            <w:r w:rsidRPr="00C24D11">
              <w:t>Enterprise Risk and Compliance Manager</w:t>
            </w:r>
          </w:p>
        </w:tc>
        <w:tc>
          <w:tcPr>
            <w:tcW w:w="649" w:type="pct"/>
          </w:tcPr>
          <w:p w14:paraId="74812623" w14:textId="71FFCD9F" w:rsidR="00C11FEB" w:rsidRPr="00C24D11" w:rsidRDefault="00C11FEB" w:rsidP="000F0AEB">
            <w:pPr>
              <w:pStyle w:val="TableText"/>
            </w:pPr>
            <w:r w:rsidRPr="00C24D11">
              <w:t>4</w:t>
            </w:r>
          </w:p>
        </w:tc>
        <w:tc>
          <w:tcPr>
            <w:tcW w:w="2426" w:type="pct"/>
          </w:tcPr>
          <w:p w14:paraId="19A114DD" w14:textId="2C896942" w:rsidR="00C11FEB" w:rsidRPr="00DB352E" w:rsidRDefault="00C11FEB" w:rsidP="00C11FEB">
            <w:pPr>
              <w:pStyle w:val="TableText"/>
            </w:pPr>
            <w:r w:rsidRPr="00C24D11">
              <w:t>Updated with new name for Public Interest Disclosures Act and adding document history table.</w:t>
            </w:r>
          </w:p>
        </w:tc>
      </w:tr>
      <w:tr w:rsidR="00490F00" w14:paraId="40FA0578" w14:textId="77777777" w:rsidTr="00490F00">
        <w:trPr>
          <w:cnfStyle w:val="000000010000" w:firstRow="0" w:lastRow="0" w:firstColumn="0" w:lastColumn="0" w:oddVBand="0" w:evenVBand="0" w:oddHBand="0" w:evenHBand="1" w:firstRowFirstColumn="0" w:firstRowLastColumn="0" w:lastRowFirstColumn="0" w:lastRowLastColumn="0"/>
        </w:trPr>
        <w:tc>
          <w:tcPr>
            <w:tcW w:w="627" w:type="pct"/>
            <w:hideMark/>
          </w:tcPr>
          <w:p w14:paraId="06A478D3" w14:textId="77777777" w:rsidR="00490F00" w:rsidRDefault="00490F00">
            <w:pPr>
              <w:pStyle w:val="TableText"/>
            </w:pPr>
            <w:r>
              <w:t>December 2021</w:t>
            </w:r>
          </w:p>
        </w:tc>
        <w:tc>
          <w:tcPr>
            <w:tcW w:w="1298" w:type="pct"/>
            <w:hideMark/>
          </w:tcPr>
          <w:p w14:paraId="6EBBDE10" w14:textId="77777777" w:rsidR="00490F00" w:rsidRDefault="00490F00">
            <w:pPr>
              <w:pStyle w:val="TableText"/>
            </w:pPr>
            <w:r>
              <w:t>Manager Risk and Resilience</w:t>
            </w:r>
          </w:p>
        </w:tc>
        <w:tc>
          <w:tcPr>
            <w:tcW w:w="649" w:type="pct"/>
            <w:hideMark/>
          </w:tcPr>
          <w:p w14:paraId="3842FA7B" w14:textId="77777777" w:rsidR="00490F00" w:rsidRDefault="00490F00">
            <w:pPr>
              <w:pStyle w:val="TableText"/>
            </w:pPr>
            <w:r>
              <w:t>5</w:t>
            </w:r>
          </w:p>
        </w:tc>
        <w:tc>
          <w:tcPr>
            <w:tcW w:w="2426" w:type="pct"/>
            <w:hideMark/>
          </w:tcPr>
          <w:p w14:paraId="7C902575" w14:textId="77777777" w:rsidR="00490F00" w:rsidRDefault="00490F00">
            <w:pPr>
              <w:pStyle w:val="TableText"/>
            </w:pPr>
            <w:r>
              <w:t>Minor updates to definitions, hyperlinks and minor grammatical changes.</w:t>
            </w:r>
          </w:p>
        </w:tc>
      </w:tr>
      <w:tr w:rsidR="00490F00" w14:paraId="3EF79194" w14:textId="77777777" w:rsidTr="00490F00">
        <w:tc>
          <w:tcPr>
            <w:tcW w:w="627" w:type="pct"/>
          </w:tcPr>
          <w:p w14:paraId="2A4CF5FC" w14:textId="64775F5B" w:rsidR="00490F00" w:rsidRDefault="00490F00">
            <w:pPr>
              <w:pStyle w:val="TableText"/>
            </w:pPr>
            <w:r>
              <w:t>November 2023</w:t>
            </w:r>
          </w:p>
        </w:tc>
        <w:tc>
          <w:tcPr>
            <w:tcW w:w="1298" w:type="pct"/>
          </w:tcPr>
          <w:p w14:paraId="658594CB" w14:textId="57DB5696" w:rsidR="00490F00" w:rsidRDefault="00490F00">
            <w:pPr>
              <w:pStyle w:val="TableText"/>
            </w:pPr>
            <w:r>
              <w:t>Senior Manager Enterprise Risk and Compliance</w:t>
            </w:r>
          </w:p>
        </w:tc>
        <w:tc>
          <w:tcPr>
            <w:tcW w:w="649" w:type="pct"/>
          </w:tcPr>
          <w:p w14:paraId="50AA1E31" w14:textId="2C7A7692" w:rsidR="00490F00" w:rsidRDefault="00490F00">
            <w:pPr>
              <w:pStyle w:val="TableText"/>
            </w:pPr>
            <w:r>
              <w:t>6</w:t>
            </w:r>
          </w:p>
        </w:tc>
        <w:tc>
          <w:tcPr>
            <w:tcW w:w="2426" w:type="pct"/>
          </w:tcPr>
          <w:p w14:paraId="29550D9A" w14:textId="7212497A" w:rsidR="00490F00" w:rsidRDefault="00490F00">
            <w:pPr>
              <w:pStyle w:val="TableText"/>
            </w:pPr>
            <w:r>
              <w:t>Legal team updated sections including addition of new section Protection from Detrimental Action</w:t>
            </w:r>
          </w:p>
        </w:tc>
      </w:tr>
    </w:tbl>
    <w:p w14:paraId="143F4512" w14:textId="6739CA45" w:rsidR="00490F00" w:rsidRDefault="00490F00" w:rsidP="00010972"/>
    <w:p w14:paraId="2607B6C2" w14:textId="77777777" w:rsidR="00490F00" w:rsidRPr="00490F00" w:rsidRDefault="00490F00" w:rsidP="00490F00"/>
    <w:p w14:paraId="086EA69F" w14:textId="77777777" w:rsidR="00490F00" w:rsidRPr="00490F00" w:rsidRDefault="00490F00" w:rsidP="00490F00"/>
    <w:p w14:paraId="2F1195AE" w14:textId="5731EF98" w:rsidR="00490F00" w:rsidRDefault="00490F00" w:rsidP="00490F00"/>
    <w:p w14:paraId="31C18465" w14:textId="48CD805D" w:rsidR="00133586" w:rsidRPr="00490F00" w:rsidRDefault="00490F00" w:rsidP="00490F00">
      <w:pPr>
        <w:tabs>
          <w:tab w:val="left" w:pos="6313"/>
        </w:tabs>
      </w:pPr>
      <w:r>
        <w:tab/>
      </w:r>
    </w:p>
    <w:sectPr w:rsidR="00133586" w:rsidRPr="00490F00" w:rsidSect="00010972">
      <w:headerReference w:type="default" r:id="rId21"/>
      <w:footerReference w:type="default" r:id="rId22"/>
      <w:pgSz w:w="11906" w:h="16838" w:code="9"/>
      <w:pgMar w:top="567" w:right="1134" w:bottom="993" w:left="1134" w:header="284"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4E2E92" w16cid:durableId="26A8A766"/>
  <w16cid:commentId w16cid:paraId="533F4498" w16cid:durableId="2677F6A8"/>
  <w16cid:commentId w16cid:paraId="3D376B16" w16cid:durableId="2677F967"/>
  <w16cid:commentId w16cid:paraId="385142A1" w16cid:durableId="26A631FA"/>
  <w16cid:commentId w16cid:paraId="1C930329" w16cid:durableId="26A63A24"/>
  <w16cid:commentId w16cid:paraId="53227DCC" w16cid:durableId="26A63A56"/>
  <w16cid:commentId w16cid:paraId="60E79699" w16cid:durableId="26A8CD55"/>
  <w16cid:commentId w16cid:paraId="0B2022EA" w16cid:durableId="26A8CE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DB853" w14:textId="77777777" w:rsidR="005F30E1" w:rsidRDefault="005F30E1" w:rsidP="006D08CB">
      <w:pPr>
        <w:spacing w:after="0"/>
      </w:pPr>
      <w:r>
        <w:separator/>
      </w:r>
    </w:p>
  </w:endnote>
  <w:endnote w:type="continuationSeparator" w:id="0">
    <w:p w14:paraId="32A4EA84" w14:textId="77777777" w:rsidR="005F30E1" w:rsidRDefault="005F30E1" w:rsidP="006D08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2" w:type="dxa"/>
      <w:jc w:val="center"/>
      <w:tblBorders>
        <w:top w:val="single" w:sz="4" w:space="0" w:color="00428B"/>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1412"/>
      <w:gridCol w:w="1423"/>
      <w:gridCol w:w="3969"/>
    </w:tblGrid>
    <w:tr w:rsidR="00A01CAF" w:rsidRPr="00B13A41" w14:paraId="03D80954" w14:textId="77777777" w:rsidTr="000F0AEB">
      <w:trPr>
        <w:jc w:val="center"/>
      </w:trPr>
      <w:tc>
        <w:tcPr>
          <w:tcW w:w="5380" w:type="dxa"/>
          <w:gridSpan w:val="2"/>
        </w:tcPr>
        <w:p w14:paraId="388CD928" w14:textId="1F7284D5" w:rsidR="00A01CAF" w:rsidRPr="00B13A41" w:rsidRDefault="00A01CAF" w:rsidP="0042000C">
          <w:pPr>
            <w:pStyle w:val="Footer"/>
            <w:rPr>
              <w:b/>
              <w:sz w:val="12"/>
              <w:szCs w:val="12"/>
            </w:rPr>
          </w:pPr>
          <w:r w:rsidRPr="00B13A41">
            <w:rPr>
              <w:b/>
              <w:sz w:val="12"/>
              <w:szCs w:val="12"/>
            </w:rPr>
            <w:t>Doc Name:</w:t>
          </w:r>
          <w:r>
            <w:rPr>
              <w:b/>
              <w:sz w:val="12"/>
              <w:szCs w:val="12"/>
            </w:rPr>
            <w:t xml:space="preserve"> </w:t>
          </w:r>
          <w:r>
            <w:rPr>
              <w:sz w:val="12"/>
              <w:szCs w:val="12"/>
            </w:rPr>
            <w:t>CORP GOV PRO Fraud and Corruption Reporting and Investigation Procedure</w:t>
          </w:r>
        </w:p>
      </w:tc>
      <w:tc>
        <w:tcPr>
          <w:tcW w:w="5390" w:type="dxa"/>
          <w:gridSpan w:val="2"/>
        </w:tcPr>
        <w:p w14:paraId="0E739998" w14:textId="120C00F4" w:rsidR="00A01CAF" w:rsidRPr="00B13A41" w:rsidRDefault="00A01CAF" w:rsidP="00490F00">
          <w:pPr>
            <w:pStyle w:val="Footer"/>
            <w:jc w:val="right"/>
            <w:rPr>
              <w:b/>
              <w:sz w:val="12"/>
              <w:szCs w:val="12"/>
            </w:rPr>
          </w:pPr>
          <w:r w:rsidRPr="00B13A41">
            <w:rPr>
              <w:b/>
              <w:sz w:val="12"/>
              <w:szCs w:val="12"/>
            </w:rPr>
            <w:t>Author:</w:t>
          </w:r>
          <w:r>
            <w:rPr>
              <w:b/>
              <w:sz w:val="12"/>
              <w:szCs w:val="12"/>
            </w:rPr>
            <w:t xml:space="preserve"> </w:t>
          </w:r>
          <w:r w:rsidR="00490F00">
            <w:rPr>
              <w:sz w:val="12"/>
              <w:szCs w:val="12"/>
            </w:rPr>
            <w:t>Legal Team</w:t>
          </w:r>
        </w:p>
      </w:tc>
    </w:tr>
    <w:tr w:rsidR="00A01CAF" w:rsidRPr="00B13A41" w14:paraId="7DE23ABA" w14:textId="77777777" w:rsidTr="000F0AEB">
      <w:trPr>
        <w:jc w:val="center"/>
      </w:trPr>
      <w:tc>
        <w:tcPr>
          <w:tcW w:w="3968" w:type="dxa"/>
        </w:tcPr>
        <w:p w14:paraId="11EA9C55" w14:textId="35CA9D2E" w:rsidR="00A01CAF" w:rsidRPr="00B13A41" w:rsidRDefault="00A01CAF" w:rsidP="00123DD6">
          <w:pPr>
            <w:pStyle w:val="Footer"/>
            <w:spacing w:before="0"/>
            <w:rPr>
              <w:b/>
              <w:sz w:val="12"/>
              <w:szCs w:val="12"/>
            </w:rPr>
          </w:pPr>
          <w:r w:rsidRPr="00B13A41">
            <w:rPr>
              <w:b/>
              <w:sz w:val="12"/>
              <w:szCs w:val="12"/>
            </w:rPr>
            <w:t>Version:</w:t>
          </w:r>
          <w:r>
            <w:rPr>
              <w:b/>
              <w:sz w:val="12"/>
              <w:szCs w:val="12"/>
            </w:rPr>
            <w:t xml:space="preserve"> </w:t>
          </w:r>
          <w:r w:rsidR="00490F00">
            <w:rPr>
              <w:sz w:val="12"/>
              <w:szCs w:val="12"/>
            </w:rPr>
            <w:t>6</w:t>
          </w:r>
        </w:p>
      </w:tc>
      <w:tc>
        <w:tcPr>
          <w:tcW w:w="2835" w:type="dxa"/>
          <w:gridSpan w:val="2"/>
        </w:tcPr>
        <w:p w14:paraId="707C20EC" w14:textId="0037AE81" w:rsidR="00A01CAF" w:rsidRPr="00B13A41" w:rsidRDefault="00A01CAF" w:rsidP="004B48DF">
          <w:pPr>
            <w:pStyle w:val="Footer"/>
            <w:spacing w:before="0"/>
            <w:jc w:val="center"/>
            <w:rPr>
              <w:sz w:val="12"/>
              <w:szCs w:val="12"/>
            </w:rPr>
          </w:pPr>
          <w:r w:rsidRPr="00B13A41">
            <w:rPr>
              <w:sz w:val="12"/>
              <w:szCs w:val="12"/>
            </w:rPr>
            <w:t xml:space="preserve">Page </w:t>
          </w:r>
          <w:r w:rsidRPr="00B13A41">
            <w:rPr>
              <w:b/>
              <w:sz w:val="12"/>
              <w:szCs w:val="12"/>
            </w:rPr>
            <w:fldChar w:fldCharType="begin"/>
          </w:r>
          <w:r w:rsidRPr="00B13A41">
            <w:rPr>
              <w:b/>
              <w:sz w:val="12"/>
              <w:szCs w:val="12"/>
            </w:rPr>
            <w:instrText xml:space="preserve"> PAGE  \* Arabic  \* MERGEFORMAT </w:instrText>
          </w:r>
          <w:r w:rsidRPr="00B13A41">
            <w:rPr>
              <w:b/>
              <w:sz w:val="12"/>
              <w:szCs w:val="12"/>
            </w:rPr>
            <w:fldChar w:fldCharType="separate"/>
          </w:r>
          <w:r w:rsidR="00EC00FF">
            <w:rPr>
              <w:b/>
              <w:noProof/>
              <w:sz w:val="12"/>
              <w:szCs w:val="12"/>
            </w:rPr>
            <w:t>1</w:t>
          </w:r>
          <w:r w:rsidRPr="00B13A41">
            <w:rPr>
              <w:b/>
              <w:sz w:val="12"/>
              <w:szCs w:val="12"/>
            </w:rPr>
            <w:fldChar w:fldCharType="end"/>
          </w:r>
          <w:r w:rsidRPr="00B13A41">
            <w:rPr>
              <w:sz w:val="12"/>
              <w:szCs w:val="12"/>
            </w:rPr>
            <w:t xml:space="preserve"> of </w:t>
          </w:r>
          <w:r w:rsidRPr="00B13A41">
            <w:rPr>
              <w:b/>
              <w:sz w:val="12"/>
              <w:szCs w:val="12"/>
            </w:rPr>
            <w:fldChar w:fldCharType="begin"/>
          </w:r>
          <w:r w:rsidRPr="00B13A41">
            <w:rPr>
              <w:b/>
              <w:sz w:val="12"/>
              <w:szCs w:val="12"/>
            </w:rPr>
            <w:instrText xml:space="preserve"> NUMPAGES  \* Arabic  \* MERGEFORMAT </w:instrText>
          </w:r>
          <w:r w:rsidRPr="00B13A41">
            <w:rPr>
              <w:b/>
              <w:sz w:val="12"/>
              <w:szCs w:val="12"/>
            </w:rPr>
            <w:fldChar w:fldCharType="separate"/>
          </w:r>
          <w:r w:rsidR="00EC00FF">
            <w:rPr>
              <w:b/>
              <w:noProof/>
              <w:sz w:val="12"/>
              <w:szCs w:val="12"/>
            </w:rPr>
            <w:t>3</w:t>
          </w:r>
          <w:r w:rsidRPr="00B13A41">
            <w:rPr>
              <w:b/>
              <w:sz w:val="12"/>
              <w:szCs w:val="12"/>
            </w:rPr>
            <w:fldChar w:fldCharType="end"/>
          </w:r>
        </w:p>
      </w:tc>
      <w:tc>
        <w:tcPr>
          <w:tcW w:w="3967" w:type="dxa"/>
        </w:tcPr>
        <w:p w14:paraId="6507F8D7" w14:textId="6E71C9D1" w:rsidR="00A01CAF" w:rsidRPr="00B13A41" w:rsidRDefault="00A01CAF" w:rsidP="00490F00">
          <w:pPr>
            <w:pStyle w:val="Footer"/>
            <w:spacing w:before="0"/>
            <w:jc w:val="right"/>
            <w:rPr>
              <w:b/>
              <w:sz w:val="12"/>
              <w:szCs w:val="12"/>
            </w:rPr>
          </w:pPr>
          <w:r w:rsidRPr="00B13A41">
            <w:rPr>
              <w:b/>
              <w:sz w:val="12"/>
              <w:szCs w:val="12"/>
            </w:rPr>
            <w:t>Approver:</w:t>
          </w:r>
          <w:r>
            <w:rPr>
              <w:b/>
              <w:sz w:val="12"/>
              <w:szCs w:val="12"/>
            </w:rPr>
            <w:t xml:space="preserve"> </w:t>
          </w:r>
          <w:r w:rsidR="00490F00">
            <w:rPr>
              <w:sz w:val="12"/>
              <w:szCs w:val="12"/>
            </w:rPr>
            <w:t>Senior Manager Enterprise Risk and Compliance</w:t>
          </w:r>
        </w:p>
      </w:tc>
    </w:tr>
    <w:tr w:rsidR="00A01CAF" w:rsidRPr="00B13A41" w14:paraId="75651192" w14:textId="77777777" w:rsidTr="000F0AEB">
      <w:trPr>
        <w:jc w:val="center"/>
      </w:trPr>
      <w:tc>
        <w:tcPr>
          <w:tcW w:w="3968" w:type="dxa"/>
        </w:tcPr>
        <w:p w14:paraId="6AF3DD9D" w14:textId="77777777" w:rsidR="00A01CAF" w:rsidRPr="00B13A41" w:rsidRDefault="00A01CAF" w:rsidP="00204886">
          <w:pPr>
            <w:pStyle w:val="Footer"/>
            <w:spacing w:before="0"/>
            <w:rPr>
              <w:b/>
              <w:sz w:val="12"/>
              <w:szCs w:val="12"/>
            </w:rPr>
          </w:pPr>
          <w:r w:rsidRPr="00B13A41">
            <w:rPr>
              <w:b/>
              <w:sz w:val="12"/>
              <w:szCs w:val="12"/>
            </w:rPr>
            <w:t>Doc ID:</w:t>
          </w:r>
          <w:r>
            <w:rPr>
              <w:b/>
              <w:sz w:val="12"/>
              <w:szCs w:val="12"/>
            </w:rPr>
            <w:t xml:space="preserve"> </w:t>
          </w:r>
          <w:r w:rsidRPr="00204886">
            <w:rPr>
              <w:sz w:val="12"/>
              <w:szCs w:val="12"/>
            </w:rPr>
            <w:t>25686033</w:t>
          </w:r>
        </w:p>
      </w:tc>
      <w:tc>
        <w:tcPr>
          <w:tcW w:w="2835" w:type="dxa"/>
          <w:gridSpan w:val="2"/>
        </w:tcPr>
        <w:p w14:paraId="2889CD8B" w14:textId="77777777" w:rsidR="00A01CAF" w:rsidRPr="00B13A41" w:rsidRDefault="00A01CAF" w:rsidP="004B48DF">
          <w:pPr>
            <w:pStyle w:val="Footer"/>
            <w:spacing w:before="0"/>
            <w:jc w:val="center"/>
            <w:rPr>
              <w:b/>
              <w:i/>
              <w:sz w:val="12"/>
              <w:szCs w:val="12"/>
            </w:rPr>
          </w:pPr>
          <w:r w:rsidRPr="00B13A41">
            <w:rPr>
              <w:b/>
              <w:i/>
              <w:sz w:val="12"/>
              <w:szCs w:val="12"/>
            </w:rPr>
            <w:t>Document Uncontrolled if Printed</w:t>
          </w:r>
        </w:p>
      </w:tc>
      <w:tc>
        <w:tcPr>
          <w:tcW w:w="3969" w:type="dxa"/>
        </w:tcPr>
        <w:p w14:paraId="499F0A90" w14:textId="1C6A0513" w:rsidR="00A01CAF" w:rsidRPr="00B13A41" w:rsidRDefault="00A01CAF" w:rsidP="00490F00">
          <w:pPr>
            <w:pStyle w:val="Footer"/>
            <w:spacing w:before="0"/>
            <w:jc w:val="right"/>
            <w:rPr>
              <w:b/>
              <w:sz w:val="12"/>
              <w:szCs w:val="12"/>
            </w:rPr>
          </w:pPr>
          <w:r w:rsidRPr="00B13A41">
            <w:rPr>
              <w:b/>
              <w:sz w:val="12"/>
              <w:szCs w:val="12"/>
            </w:rPr>
            <w:t>Approved:</w:t>
          </w:r>
          <w:r>
            <w:rPr>
              <w:b/>
              <w:sz w:val="12"/>
              <w:szCs w:val="12"/>
            </w:rPr>
            <w:t xml:space="preserve"> </w:t>
          </w:r>
          <w:r w:rsidR="00490F00">
            <w:rPr>
              <w:sz w:val="12"/>
              <w:szCs w:val="12"/>
            </w:rPr>
            <w:t>November 2023</w:t>
          </w:r>
        </w:p>
      </w:tc>
    </w:tr>
  </w:tbl>
  <w:p w14:paraId="41601762" w14:textId="77777777" w:rsidR="00A01CAF" w:rsidRPr="006A6B4F" w:rsidRDefault="00A01CAF" w:rsidP="004B48DF">
    <w:pPr>
      <w:pStyle w:val="Footer"/>
      <w:spacing w:before="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42BD8" w14:textId="77777777" w:rsidR="005F30E1" w:rsidRDefault="005F30E1" w:rsidP="006D08CB">
      <w:pPr>
        <w:spacing w:after="0"/>
      </w:pPr>
      <w:r>
        <w:separator/>
      </w:r>
    </w:p>
  </w:footnote>
  <w:footnote w:type="continuationSeparator" w:id="0">
    <w:p w14:paraId="5C2A8D75" w14:textId="77777777" w:rsidR="005F30E1" w:rsidRDefault="005F30E1" w:rsidP="006D08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2" w:type="dxa"/>
      <w:jc w:val="center"/>
      <w:tblBorders>
        <w:top w:val="none" w:sz="0" w:space="0" w:color="auto"/>
        <w:left w:val="none" w:sz="0" w:space="0" w:color="auto"/>
        <w:bottom w:val="single" w:sz="4" w:space="0" w:color="00428B"/>
        <w:right w:val="none" w:sz="0" w:space="0" w:color="auto"/>
        <w:insideH w:val="none" w:sz="0" w:space="0" w:color="auto"/>
        <w:insideV w:val="none" w:sz="0" w:space="0" w:color="auto"/>
      </w:tblBorders>
      <w:tblLook w:val="04A0" w:firstRow="1" w:lastRow="0" w:firstColumn="1" w:lastColumn="0" w:noHBand="0" w:noVBand="1"/>
    </w:tblPr>
    <w:tblGrid>
      <w:gridCol w:w="7938"/>
      <w:gridCol w:w="2834"/>
    </w:tblGrid>
    <w:tr w:rsidR="00A01CAF" w:rsidRPr="000B6B76" w14:paraId="218E1F80" w14:textId="77777777" w:rsidTr="000F0AEB">
      <w:trPr>
        <w:jc w:val="center"/>
      </w:trPr>
      <w:tc>
        <w:tcPr>
          <w:tcW w:w="7938" w:type="dxa"/>
          <w:vAlign w:val="bottom"/>
        </w:tcPr>
        <w:p w14:paraId="6B4DB653" w14:textId="6E80A6F2" w:rsidR="00A01CAF" w:rsidRPr="000B6B76" w:rsidRDefault="00A01CAF" w:rsidP="00AA7817">
          <w:pPr>
            <w:pStyle w:val="Header"/>
            <w:tabs>
              <w:tab w:val="clear" w:pos="4513"/>
              <w:tab w:val="center" w:pos="3119"/>
            </w:tabs>
            <w:spacing w:before="600" w:after="60"/>
            <w:rPr>
              <w:b/>
              <w:sz w:val="12"/>
              <w:szCs w:val="12"/>
            </w:rPr>
          </w:pPr>
          <w:r>
            <w:rPr>
              <w:b/>
              <w:color w:val="000000" w:themeColor="text1"/>
              <w:sz w:val="28"/>
              <w:szCs w:val="28"/>
            </w:rPr>
            <w:t>Fraud, Corruption and Public Interest Disclosures Reporting and Investigation Procedure</w:t>
          </w:r>
          <w:r>
            <w:rPr>
              <w:noProof/>
              <w:lang w:eastAsia="en-AU"/>
            </w:rPr>
            <w:t xml:space="preserve"> </w:t>
          </w:r>
          <w:r>
            <w:rPr>
              <w:noProof/>
              <w:lang w:eastAsia="en-AU"/>
            </w:rPr>
            <mc:AlternateContent>
              <mc:Choice Requires="wpg">
                <w:drawing>
                  <wp:anchor distT="0" distB="0" distL="114300" distR="114300" simplePos="0" relativeHeight="251659264" behindDoc="1" locked="1" layoutInCell="1" allowOverlap="1" wp14:anchorId="4DEC9570" wp14:editId="082DD49D">
                    <wp:simplePos x="0" y="0"/>
                    <wp:positionH relativeFrom="page">
                      <wp:posOffset>5241290</wp:posOffset>
                    </wp:positionH>
                    <wp:positionV relativeFrom="page">
                      <wp:posOffset>133985</wp:posOffset>
                    </wp:positionV>
                    <wp:extent cx="1569085" cy="374015"/>
                    <wp:effectExtent l="0" t="0" r="0" b="6985"/>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9085" cy="374015"/>
                              <a:chOff x="4535" y="725"/>
                              <a:chExt cx="2462" cy="588"/>
                            </a:xfrm>
                          </wpg:grpSpPr>
                          <wps:wsp>
                            <wps:cNvPr id="43" name="liteBlue_Block"/>
                            <wps:cNvSpPr>
                              <a:spLocks/>
                            </wps:cNvSpPr>
                            <wps:spPr bwMode="auto">
                              <a:xfrm>
                                <a:off x="4535" y="823"/>
                                <a:ext cx="583" cy="485"/>
                              </a:xfrm>
                              <a:custGeom>
                                <a:avLst/>
                                <a:gdLst>
                                  <a:gd name="T0" fmla="*/ 1890 w 1890"/>
                                  <a:gd name="T1" fmla="*/ 1568 h 1568"/>
                                  <a:gd name="T2" fmla="*/ 0 w 1890"/>
                                  <a:gd name="T3" fmla="*/ 1568 h 1568"/>
                                  <a:gd name="T4" fmla="*/ 0 w 1890"/>
                                  <a:gd name="T5" fmla="*/ 35 h 1568"/>
                                  <a:gd name="T6" fmla="*/ 197 w 1890"/>
                                  <a:gd name="T7" fmla="*/ 0 h 1568"/>
                                  <a:gd name="T8" fmla="*/ 1480 w 1890"/>
                                  <a:gd name="T9" fmla="*/ 560 h 1568"/>
                                  <a:gd name="T10" fmla="*/ 1890 w 1890"/>
                                  <a:gd name="T11" fmla="*/ 472 h 1568"/>
                                  <a:gd name="T12" fmla="*/ 1890 w 1890"/>
                                  <a:gd name="T13" fmla="*/ 1568 h 1568"/>
                                </a:gdLst>
                                <a:ahLst/>
                                <a:cxnLst>
                                  <a:cxn ang="0">
                                    <a:pos x="T0" y="T1"/>
                                  </a:cxn>
                                  <a:cxn ang="0">
                                    <a:pos x="T2" y="T3"/>
                                  </a:cxn>
                                  <a:cxn ang="0">
                                    <a:pos x="T4" y="T5"/>
                                  </a:cxn>
                                  <a:cxn ang="0">
                                    <a:pos x="T6" y="T7"/>
                                  </a:cxn>
                                  <a:cxn ang="0">
                                    <a:pos x="T8" y="T9"/>
                                  </a:cxn>
                                  <a:cxn ang="0">
                                    <a:pos x="T10" y="T11"/>
                                  </a:cxn>
                                  <a:cxn ang="0">
                                    <a:pos x="T12" y="T13"/>
                                  </a:cxn>
                                </a:cxnLst>
                                <a:rect l="0" t="0" r="r" b="b"/>
                                <a:pathLst>
                                  <a:path w="1890" h="1568">
                                    <a:moveTo>
                                      <a:pt x="1890" y="1568"/>
                                    </a:moveTo>
                                    <a:cubicBezTo>
                                      <a:pt x="0" y="1568"/>
                                      <a:pt x="0" y="1568"/>
                                      <a:pt x="0" y="1568"/>
                                    </a:cubicBezTo>
                                    <a:cubicBezTo>
                                      <a:pt x="0" y="35"/>
                                      <a:pt x="0" y="35"/>
                                      <a:pt x="0" y="35"/>
                                    </a:cubicBezTo>
                                    <a:cubicBezTo>
                                      <a:pt x="49" y="14"/>
                                      <a:pt x="128" y="0"/>
                                      <a:pt x="197" y="0"/>
                                    </a:cubicBezTo>
                                    <a:cubicBezTo>
                                      <a:pt x="781" y="0"/>
                                      <a:pt x="849" y="560"/>
                                      <a:pt x="1480" y="560"/>
                                    </a:cubicBezTo>
                                    <a:cubicBezTo>
                                      <a:pt x="1699" y="560"/>
                                      <a:pt x="1834" y="497"/>
                                      <a:pt x="1890" y="472"/>
                                    </a:cubicBezTo>
                                    <a:lnTo>
                                      <a:pt x="1890" y="1568"/>
                                    </a:lnTo>
                                    <a:close/>
                                  </a:path>
                                </a:pathLst>
                              </a:custGeom>
                              <a:solidFill>
                                <a:srgbClr val="0096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drkBlue_Block"/>
                            <wps:cNvSpPr>
                              <a:spLocks/>
                            </wps:cNvSpPr>
                            <wps:spPr bwMode="auto">
                              <a:xfrm>
                                <a:off x="4535" y="725"/>
                                <a:ext cx="583" cy="249"/>
                              </a:xfrm>
                              <a:custGeom>
                                <a:avLst/>
                                <a:gdLst>
                                  <a:gd name="T0" fmla="*/ 0 w 1890"/>
                                  <a:gd name="T1" fmla="*/ 332 h 805"/>
                                  <a:gd name="T2" fmla="*/ 423 w 1890"/>
                                  <a:gd name="T3" fmla="*/ 237 h 805"/>
                                  <a:gd name="T4" fmla="*/ 1692 w 1890"/>
                                  <a:gd name="T5" fmla="*/ 805 h 805"/>
                                  <a:gd name="T6" fmla="*/ 1890 w 1890"/>
                                  <a:gd name="T7" fmla="*/ 771 h 805"/>
                                  <a:gd name="T8" fmla="*/ 1890 w 1890"/>
                                  <a:gd name="T9" fmla="*/ 0 h 805"/>
                                  <a:gd name="T10" fmla="*/ 0 w 1890"/>
                                  <a:gd name="T11" fmla="*/ 0 h 805"/>
                                  <a:gd name="T12" fmla="*/ 0 w 1890"/>
                                  <a:gd name="T13" fmla="*/ 332 h 805"/>
                                </a:gdLst>
                                <a:ahLst/>
                                <a:cxnLst>
                                  <a:cxn ang="0">
                                    <a:pos x="T0" y="T1"/>
                                  </a:cxn>
                                  <a:cxn ang="0">
                                    <a:pos x="T2" y="T3"/>
                                  </a:cxn>
                                  <a:cxn ang="0">
                                    <a:pos x="T4" y="T5"/>
                                  </a:cxn>
                                  <a:cxn ang="0">
                                    <a:pos x="T6" y="T7"/>
                                  </a:cxn>
                                  <a:cxn ang="0">
                                    <a:pos x="T8" y="T9"/>
                                  </a:cxn>
                                  <a:cxn ang="0">
                                    <a:pos x="T10" y="T11"/>
                                  </a:cxn>
                                  <a:cxn ang="0">
                                    <a:pos x="T12" y="T13"/>
                                  </a:cxn>
                                </a:cxnLst>
                                <a:rect l="0" t="0" r="r" b="b"/>
                                <a:pathLst>
                                  <a:path w="1890" h="805">
                                    <a:moveTo>
                                      <a:pt x="0" y="332"/>
                                    </a:moveTo>
                                    <a:cubicBezTo>
                                      <a:pt x="56" y="308"/>
                                      <a:pt x="204" y="237"/>
                                      <a:pt x="423" y="237"/>
                                    </a:cubicBezTo>
                                    <a:cubicBezTo>
                                      <a:pt x="1067" y="237"/>
                                      <a:pt x="1100" y="805"/>
                                      <a:pt x="1692" y="805"/>
                                    </a:cubicBezTo>
                                    <a:cubicBezTo>
                                      <a:pt x="1762" y="805"/>
                                      <a:pt x="1833" y="788"/>
                                      <a:pt x="1890" y="771"/>
                                    </a:cubicBezTo>
                                    <a:cubicBezTo>
                                      <a:pt x="1890" y="0"/>
                                      <a:pt x="1890" y="0"/>
                                      <a:pt x="1890" y="0"/>
                                    </a:cubicBezTo>
                                    <a:cubicBezTo>
                                      <a:pt x="0" y="0"/>
                                      <a:pt x="0" y="0"/>
                                      <a:pt x="0" y="0"/>
                                    </a:cubicBezTo>
                                    <a:lnTo>
                                      <a:pt x="0" y="332"/>
                                    </a:lnTo>
                                    <a:close/>
                                  </a:path>
                                </a:pathLst>
                              </a:custGeom>
                              <a:solidFill>
                                <a:srgbClr val="005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wht_Block"/>
                            <wps:cNvSpPr>
                              <a:spLocks noEditPoints="1"/>
                            </wps:cNvSpPr>
                            <wps:spPr bwMode="auto">
                              <a:xfrm>
                                <a:off x="4535" y="798"/>
                                <a:ext cx="583" cy="302"/>
                              </a:xfrm>
                              <a:custGeom>
                                <a:avLst/>
                                <a:gdLst>
                                  <a:gd name="T0" fmla="*/ 1890 w 1890"/>
                                  <a:gd name="T1" fmla="*/ 554 h 979"/>
                                  <a:gd name="T2" fmla="*/ 1480 w 1890"/>
                                  <a:gd name="T3" fmla="*/ 642 h 979"/>
                                  <a:gd name="T4" fmla="*/ 197 w 1890"/>
                                  <a:gd name="T5" fmla="*/ 83 h 979"/>
                                  <a:gd name="T6" fmla="*/ 0 w 1890"/>
                                  <a:gd name="T7" fmla="*/ 117 h 979"/>
                                  <a:gd name="T8" fmla="*/ 0 w 1890"/>
                                  <a:gd name="T9" fmla="*/ 95 h 979"/>
                                  <a:gd name="T10" fmla="*/ 423 w 1890"/>
                                  <a:gd name="T11" fmla="*/ 0 h 979"/>
                                  <a:gd name="T12" fmla="*/ 1692 w 1890"/>
                                  <a:gd name="T13" fmla="*/ 567 h 979"/>
                                  <a:gd name="T14" fmla="*/ 1890 w 1890"/>
                                  <a:gd name="T15" fmla="*/ 534 h 979"/>
                                  <a:gd name="T16" fmla="*/ 1890 w 1890"/>
                                  <a:gd name="T17" fmla="*/ 554 h 979"/>
                                  <a:gd name="T18" fmla="*/ 1890 w 1890"/>
                                  <a:gd name="T19" fmla="*/ 870 h 979"/>
                                  <a:gd name="T20" fmla="*/ 1692 w 1890"/>
                                  <a:gd name="T21" fmla="*/ 903 h 979"/>
                                  <a:gd name="T22" fmla="*/ 423 w 1890"/>
                                  <a:gd name="T23" fmla="*/ 335 h 979"/>
                                  <a:gd name="T24" fmla="*/ 0 w 1890"/>
                                  <a:gd name="T25" fmla="*/ 432 h 979"/>
                                  <a:gd name="T26" fmla="*/ 0 w 1890"/>
                                  <a:gd name="T27" fmla="*/ 453 h 979"/>
                                  <a:gd name="T28" fmla="*/ 197 w 1890"/>
                                  <a:gd name="T29" fmla="*/ 419 h 979"/>
                                  <a:gd name="T30" fmla="*/ 1480 w 1890"/>
                                  <a:gd name="T31" fmla="*/ 979 h 979"/>
                                  <a:gd name="T32" fmla="*/ 1890 w 1890"/>
                                  <a:gd name="T33" fmla="*/ 891 h 979"/>
                                  <a:gd name="T34" fmla="*/ 1890 w 1890"/>
                                  <a:gd name="T35" fmla="*/ 870 h 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90" h="979">
                                    <a:moveTo>
                                      <a:pt x="1890" y="554"/>
                                    </a:moveTo>
                                    <a:cubicBezTo>
                                      <a:pt x="1834" y="579"/>
                                      <a:pt x="1699" y="642"/>
                                      <a:pt x="1480" y="642"/>
                                    </a:cubicBezTo>
                                    <a:cubicBezTo>
                                      <a:pt x="849" y="642"/>
                                      <a:pt x="781" y="83"/>
                                      <a:pt x="197" y="83"/>
                                    </a:cubicBezTo>
                                    <a:cubicBezTo>
                                      <a:pt x="128" y="83"/>
                                      <a:pt x="49" y="97"/>
                                      <a:pt x="0" y="117"/>
                                    </a:cubicBezTo>
                                    <a:cubicBezTo>
                                      <a:pt x="0" y="95"/>
                                      <a:pt x="0" y="95"/>
                                      <a:pt x="0" y="95"/>
                                    </a:cubicBezTo>
                                    <a:cubicBezTo>
                                      <a:pt x="56" y="71"/>
                                      <a:pt x="204" y="0"/>
                                      <a:pt x="423" y="0"/>
                                    </a:cubicBezTo>
                                    <a:cubicBezTo>
                                      <a:pt x="1067" y="0"/>
                                      <a:pt x="1100" y="567"/>
                                      <a:pt x="1692" y="567"/>
                                    </a:cubicBezTo>
                                    <a:cubicBezTo>
                                      <a:pt x="1761" y="567"/>
                                      <a:pt x="1833" y="550"/>
                                      <a:pt x="1890" y="534"/>
                                    </a:cubicBezTo>
                                    <a:lnTo>
                                      <a:pt x="1890" y="554"/>
                                    </a:lnTo>
                                    <a:close/>
                                    <a:moveTo>
                                      <a:pt x="1890" y="870"/>
                                    </a:moveTo>
                                    <a:cubicBezTo>
                                      <a:pt x="1833" y="887"/>
                                      <a:pt x="1761" y="903"/>
                                      <a:pt x="1692" y="903"/>
                                    </a:cubicBezTo>
                                    <a:cubicBezTo>
                                      <a:pt x="1100" y="903"/>
                                      <a:pt x="1067" y="335"/>
                                      <a:pt x="423" y="335"/>
                                    </a:cubicBezTo>
                                    <a:cubicBezTo>
                                      <a:pt x="204" y="335"/>
                                      <a:pt x="56" y="407"/>
                                      <a:pt x="0" y="432"/>
                                    </a:cubicBezTo>
                                    <a:cubicBezTo>
                                      <a:pt x="0" y="453"/>
                                      <a:pt x="0" y="453"/>
                                      <a:pt x="0" y="453"/>
                                    </a:cubicBezTo>
                                    <a:cubicBezTo>
                                      <a:pt x="49" y="433"/>
                                      <a:pt x="128" y="419"/>
                                      <a:pt x="197" y="419"/>
                                    </a:cubicBezTo>
                                    <a:cubicBezTo>
                                      <a:pt x="781" y="419"/>
                                      <a:pt x="849" y="979"/>
                                      <a:pt x="1480" y="979"/>
                                    </a:cubicBezTo>
                                    <a:cubicBezTo>
                                      <a:pt x="1699" y="979"/>
                                      <a:pt x="1834" y="915"/>
                                      <a:pt x="1890" y="891"/>
                                    </a:cubicBezTo>
                                    <a:lnTo>
                                      <a:pt x="1890" y="8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drkBlue_MelbWater"/>
                            <wps:cNvSpPr>
                              <a:spLocks noEditPoints="1"/>
                            </wps:cNvSpPr>
                            <wps:spPr bwMode="auto">
                              <a:xfrm>
                                <a:off x="5196" y="725"/>
                                <a:ext cx="1801" cy="588"/>
                              </a:xfrm>
                              <a:custGeom>
                                <a:avLst/>
                                <a:gdLst>
                                  <a:gd name="T0" fmla="*/ 441 w 5845"/>
                                  <a:gd name="T1" fmla="*/ 563 h 1904"/>
                                  <a:gd name="T2" fmla="*/ 881 w 5845"/>
                                  <a:gd name="T3" fmla="*/ 851 h 1904"/>
                                  <a:gd name="T4" fmla="*/ 487 w 5845"/>
                                  <a:gd name="T5" fmla="*/ 851 h 1904"/>
                                  <a:gd name="T6" fmla="*/ 155 w 5845"/>
                                  <a:gd name="T7" fmla="*/ 851 h 1904"/>
                                  <a:gd name="T8" fmla="*/ 1427 w 5845"/>
                                  <a:gd name="T9" fmla="*/ 465 h 1904"/>
                                  <a:gd name="T10" fmla="*/ 1427 w 5845"/>
                                  <a:gd name="T11" fmla="*/ 465 h 1904"/>
                                  <a:gd name="T12" fmla="*/ 979 w 5845"/>
                                  <a:gd name="T13" fmla="*/ 537 h 1904"/>
                                  <a:gd name="T14" fmla="*/ 1619 w 5845"/>
                                  <a:gd name="T15" fmla="*/ 568 h 1904"/>
                                  <a:gd name="T16" fmla="*/ 1437 w 5845"/>
                                  <a:gd name="T17" fmla="*/ 644 h 1904"/>
                                  <a:gd name="T18" fmla="*/ 1905 w 5845"/>
                                  <a:gd name="T19" fmla="*/ 851 h 1904"/>
                                  <a:gd name="T20" fmla="*/ 1716 w 5845"/>
                                  <a:gd name="T21" fmla="*/ 851 h 1904"/>
                                  <a:gd name="T22" fmla="*/ 2422 w 5845"/>
                                  <a:gd name="T23" fmla="*/ 542 h 1904"/>
                                  <a:gd name="T24" fmla="*/ 2202 w 5845"/>
                                  <a:gd name="T25" fmla="*/ 612 h 1904"/>
                                  <a:gd name="T26" fmla="*/ 2202 w 5845"/>
                                  <a:gd name="T27" fmla="*/ 308 h 1904"/>
                                  <a:gd name="T28" fmla="*/ 2353 w 5845"/>
                                  <a:gd name="T29" fmla="*/ 865 h 1904"/>
                                  <a:gd name="T30" fmla="*/ 2019 w 5845"/>
                                  <a:gd name="T31" fmla="*/ 854 h 1904"/>
                                  <a:gd name="T32" fmla="*/ 3128 w 5845"/>
                                  <a:gd name="T33" fmla="*/ 536 h 1904"/>
                                  <a:gd name="T34" fmla="*/ 3005 w 5845"/>
                                  <a:gd name="T35" fmla="*/ 740 h 1904"/>
                                  <a:gd name="T36" fmla="*/ 3005 w 5845"/>
                                  <a:gd name="T37" fmla="*/ 204 h 1904"/>
                                  <a:gd name="T38" fmla="*/ 3984 w 5845"/>
                                  <a:gd name="T39" fmla="*/ 221 h 1904"/>
                                  <a:gd name="T40" fmla="*/ 3690 w 5845"/>
                                  <a:gd name="T41" fmla="*/ 733 h 1904"/>
                                  <a:gd name="T42" fmla="*/ 3422 w 5845"/>
                                  <a:gd name="T43" fmla="*/ 221 h 1904"/>
                                  <a:gd name="T44" fmla="*/ 3815 w 5845"/>
                                  <a:gd name="T45" fmla="*/ 750 h 1904"/>
                                  <a:gd name="T46" fmla="*/ 3984 w 5845"/>
                                  <a:gd name="T47" fmla="*/ 221 h 1904"/>
                                  <a:gd name="T48" fmla="*/ 4285 w 5845"/>
                                  <a:gd name="T49" fmla="*/ 542 h 1904"/>
                                  <a:gd name="T50" fmla="*/ 4472 w 5845"/>
                                  <a:gd name="T51" fmla="*/ 206 h 1904"/>
                                  <a:gd name="T52" fmla="*/ 4266 w 5845"/>
                                  <a:gd name="T53" fmla="*/ 221 h 1904"/>
                                  <a:gd name="T54" fmla="*/ 4557 w 5845"/>
                                  <a:gd name="T55" fmla="*/ 852 h 1904"/>
                                  <a:gd name="T56" fmla="*/ 4852 w 5845"/>
                                  <a:gd name="T57" fmla="*/ 338 h 1904"/>
                                  <a:gd name="T58" fmla="*/ 5120 w 5845"/>
                                  <a:gd name="T59" fmla="*/ 852 h 1904"/>
                                  <a:gd name="T60" fmla="*/ 4727 w 5845"/>
                                  <a:gd name="T61" fmla="*/ 322 h 1904"/>
                                  <a:gd name="T62" fmla="*/ 4557 w 5845"/>
                                  <a:gd name="T63" fmla="*/ 852 h 1904"/>
                                  <a:gd name="T64" fmla="*/ 5404 w 5845"/>
                                  <a:gd name="T65" fmla="*/ 465 h 1904"/>
                                  <a:gd name="T66" fmla="*/ 5532 w 5845"/>
                                  <a:gd name="T67" fmla="*/ 868 h 1904"/>
                                  <a:gd name="T68" fmla="*/ 5845 w 5845"/>
                                  <a:gd name="T69" fmla="*/ 542 h 1904"/>
                                  <a:gd name="T70" fmla="*/ 5539 w 5845"/>
                                  <a:gd name="T71" fmla="*/ 738 h 1904"/>
                                  <a:gd name="T72" fmla="*/ 223 w 5845"/>
                                  <a:gd name="T73" fmla="*/ 1887 h 1904"/>
                                  <a:gd name="T74" fmla="*/ 686 w 5845"/>
                                  <a:gd name="T75" fmla="*/ 1887 h 1904"/>
                                  <a:gd name="T76" fmla="*/ 927 w 5845"/>
                                  <a:gd name="T77" fmla="*/ 1036 h 1904"/>
                                  <a:gd name="T78" fmla="*/ 478 w 5845"/>
                                  <a:gd name="T79" fmla="*/ 1036 h 1904"/>
                                  <a:gd name="T80" fmla="*/ 4 w 5845"/>
                                  <a:gd name="T81" fmla="*/ 1036 h 1904"/>
                                  <a:gd name="T82" fmla="*/ 1256 w 5845"/>
                                  <a:gd name="T83" fmla="*/ 1699 h 1904"/>
                                  <a:gd name="T84" fmla="*/ 1487 w 5845"/>
                                  <a:gd name="T85" fmla="*/ 1578 h 1904"/>
                                  <a:gd name="T86" fmla="*/ 1283 w 5845"/>
                                  <a:gd name="T87" fmla="*/ 1902 h 1904"/>
                                  <a:gd name="T88" fmla="*/ 1487 w 5845"/>
                                  <a:gd name="T89" fmla="*/ 1454 h 1904"/>
                                  <a:gd name="T90" fmla="*/ 1080 w 5845"/>
                                  <a:gd name="T91" fmla="*/ 1427 h 1904"/>
                                  <a:gd name="T92" fmla="*/ 1668 w 5845"/>
                                  <a:gd name="T93" fmla="*/ 1765 h 1904"/>
                                  <a:gd name="T94" fmla="*/ 1832 w 5845"/>
                                  <a:gd name="T95" fmla="*/ 1682 h 1904"/>
                                  <a:gd name="T96" fmla="*/ 2159 w 5845"/>
                                  <a:gd name="T97" fmla="*/ 1754 h 1904"/>
                                  <a:gd name="T98" fmla="*/ 2015 w 5845"/>
                                  <a:gd name="T99" fmla="*/ 1379 h 1904"/>
                                  <a:gd name="T100" fmla="*/ 2015 w 5845"/>
                                  <a:gd name="T101" fmla="*/ 1257 h 1904"/>
                                  <a:gd name="T102" fmla="*/ 1837 w 5845"/>
                                  <a:gd name="T103" fmla="*/ 1257 h 1904"/>
                                  <a:gd name="T104" fmla="*/ 1832 w 5845"/>
                                  <a:gd name="T105" fmla="*/ 1379 h 1904"/>
                                  <a:gd name="T106" fmla="*/ 2538 w 5845"/>
                                  <a:gd name="T107" fmla="*/ 1360 h 1904"/>
                                  <a:gd name="T108" fmla="*/ 2850 w 5845"/>
                                  <a:gd name="T109" fmla="*/ 1694 h 1904"/>
                                  <a:gd name="T110" fmla="*/ 2549 w 5845"/>
                                  <a:gd name="T111" fmla="*/ 1240 h 1904"/>
                                  <a:gd name="T112" fmla="*/ 2410 w 5845"/>
                                  <a:gd name="T113" fmla="*/ 1604 h 1904"/>
                                  <a:gd name="T114" fmla="*/ 2850 w 5845"/>
                                  <a:gd name="T115" fmla="*/ 1694 h 1904"/>
                                  <a:gd name="T116" fmla="*/ 3142 w 5845"/>
                                  <a:gd name="T117" fmla="*/ 1578 h 1904"/>
                                  <a:gd name="T118" fmla="*/ 3328 w 5845"/>
                                  <a:gd name="T119" fmla="*/ 1242 h 1904"/>
                                  <a:gd name="T120" fmla="*/ 3122 w 5845"/>
                                  <a:gd name="T121" fmla="*/ 1257 h 1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845" h="1904">
                                    <a:moveTo>
                                      <a:pt x="0" y="0"/>
                                    </a:moveTo>
                                    <a:cubicBezTo>
                                      <a:pt x="261" y="0"/>
                                      <a:pt x="261" y="0"/>
                                      <a:pt x="261" y="0"/>
                                    </a:cubicBezTo>
                                    <a:cubicBezTo>
                                      <a:pt x="441" y="563"/>
                                      <a:pt x="441" y="563"/>
                                      <a:pt x="441" y="563"/>
                                    </a:cubicBezTo>
                                    <a:cubicBezTo>
                                      <a:pt x="610" y="0"/>
                                      <a:pt x="610" y="0"/>
                                      <a:pt x="610" y="0"/>
                                    </a:cubicBezTo>
                                    <a:cubicBezTo>
                                      <a:pt x="881" y="0"/>
                                      <a:pt x="881" y="0"/>
                                      <a:pt x="881" y="0"/>
                                    </a:cubicBezTo>
                                    <a:cubicBezTo>
                                      <a:pt x="881" y="851"/>
                                      <a:pt x="881" y="851"/>
                                      <a:pt x="881" y="851"/>
                                    </a:cubicBezTo>
                                    <a:cubicBezTo>
                                      <a:pt x="693" y="851"/>
                                      <a:pt x="693" y="851"/>
                                      <a:pt x="693" y="851"/>
                                    </a:cubicBezTo>
                                    <a:cubicBezTo>
                                      <a:pt x="696" y="174"/>
                                      <a:pt x="696" y="174"/>
                                      <a:pt x="696" y="174"/>
                                    </a:cubicBezTo>
                                    <a:cubicBezTo>
                                      <a:pt x="487" y="851"/>
                                      <a:pt x="487" y="851"/>
                                      <a:pt x="487" y="851"/>
                                    </a:cubicBezTo>
                                    <a:cubicBezTo>
                                      <a:pt x="358" y="851"/>
                                      <a:pt x="358" y="851"/>
                                      <a:pt x="358" y="851"/>
                                    </a:cubicBezTo>
                                    <a:cubicBezTo>
                                      <a:pt x="150" y="173"/>
                                      <a:pt x="150" y="173"/>
                                      <a:pt x="150" y="173"/>
                                    </a:cubicBezTo>
                                    <a:cubicBezTo>
                                      <a:pt x="155" y="851"/>
                                      <a:pt x="155" y="851"/>
                                      <a:pt x="155" y="851"/>
                                    </a:cubicBezTo>
                                    <a:cubicBezTo>
                                      <a:pt x="0" y="851"/>
                                      <a:pt x="0" y="851"/>
                                      <a:pt x="0" y="851"/>
                                    </a:cubicBezTo>
                                    <a:lnTo>
                                      <a:pt x="0" y="0"/>
                                    </a:lnTo>
                                    <a:close/>
                                    <a:moveTo>
                                      <a:pt x="1427" y="465"/>
                                    </a:moveTo>
                                    <a:cubicBezTo>
                                      <a:pt x="1426" y="373"/>
                                      <a:pt x="1380" y="324"/>
                                      <a:pt x="1302" y="324"/>
                                    </a:cubicBezTo>
                                    <a:cubicBezTo>
                                      <a:pt x="1230" y="324"/>
                                      <a:pt x="1182" y="374"/>
                                      <a:pt x="1177" y="465"/>
                                    </a:cubicBezTo>
                                    <a:lnTo>
                                      <a:pt x="1427" y="465"/>
                                    </a:lnTo>
                                    <a:close/>
                                    <a:moveTo>
                                      <a:pt x="1615" y="659"/>
                                    </a:moveTo>
                                    <a:cubicBezTo>
                                      <a:pt x="1573" y="792"/>
                                      <a:pt x="1460" y="868"/>
                                      <a:pt x="1305" y="868"/>
                                    </a:cubicBezTo>
                                    <a:cubicBezTo>
                                      <a:pt x="1107" y="868"/>
                                      <a:pt x="979" y="735"/>
                                      <a:pt x="979" y="537"/>
                                    </a:cubicBezTo>
                                    <a:cubicBezTo>
                                      <a:pt x="979" y="344"/>
                                      <a:pt x="1116" y="204"/>
                                      <a:pt x="1313" y="204"/>
                                    </a:cubicBezTo>
                                    <a:cubicBezTo>
                                      <a:pt x="1500" y="204"/>
                                      <a:pt x="1619" y="330"/>
                                      <a:pt x="1619" y="542"/>
                                    </a:cubicBezTo>
                                    <a:cubicBezTo>
                                      <a:pt x="1619" y="568"/>
                                      <a:pt x="1619" y="568"/>
                                      <a:pt x="1619" y="568"/>
                                    </a:cubicBezTo>
                                    <a:cubicBezTo>
                                      <a:pt x="1174" y="568"/>
                                      <a:pt x="1174" y="568"/>
                                      <a:pt x="1174" y="568"/>
                                    </a:cubicBezTo>
                                    <a:cubicBezTo>
                                      <a:pt x="1174" y="678"/>
                                      <a:pt x="1225" y="738"/>
                                      <a:pt x="1312" y="738"/>
                                    </a:cubicBezTo>
                                    <a:cubicBezTo>
                                      <a:pt x="1373" y="738"/>
                                      <a:pt x="1420" y="704"/>
                                      <a:pt x="1437" y="644"/>
                                    </a:cubicBezTo>
                                    <a:cubicBezTo>
                                      <a:pt x="1615" y="659"/>
                                      <a:pt x="1615" y="659"/>
                                      <a:pt x="1615" y="659"/>
                                    </a:cubicBezTo>
                                    <a:moveTo>
                                      <a:pt x="1716" y="851"/>
                                    </a:moveTo>
                                    <a:cubicBezTo>
                                      <a:pt x="1905" y="851"/>
                                      <a:pt x="1905" y="851"/>
                                      <a:pt x="1905" y="851"/>
                                    </a:cubicBezTo>
                                    <a:cubicBezTo>
                                      <a:pt x="1905" y="0"/>
                                      <a:pt x="1905" y="0"/>
                                      <a:pt x="1905" y="0"/>
                                    </a:cubicBezTo>
                                    <a:cubicBezTo>
                                      <a:pt x="1716" y="0"/>
                                      <a:pt x="1716" y="0"/>
                                      <a:pt x="1716" y="0"/>
                                    </a:cubicBezTo>
                                    <a:lnTo>
                                      <a:pt x="1716" y="851"/>
                                    </a:lnTo>
                                    <a:close/>
                                    <a:moveTo>
                                      <a:pt x="2202" y="612"/>
                                    </a:moveTo>
                                    <a:cubicBezTo>
                                      <a:pt x="2202" y="694"/>
                                      <a:pt x="2242" y="739"/>
                                      <a:pt x="2307" y="739"/>
                                    </a:cubicBezTo>
                                    <a:cubicBezTo>
                                      <a:pt x="2381" y="739"/>
                                      <a:pt x="2422" y="672"/>
                                      <a:pt x="2422" y="542"/>
                                    </a:cubicBezTo>
                                    <a:cubicBezTo>
                                      <a:pt x="2422" y="400"/>
                                      <a:pt x="2386" y="331"/>
                                      <a:pt x="2306" y="331"/>
                                    </a:cubicBezTo>
                                    <a:cubicBezTo>
                                      <a:pt x="2249" y="331"/>
                                      <a:pt x="2202" y="379"/>
                                      <a:pt x="2202" y="451"/>
                                    </a:cubicBezTo>
                                    <a:cubicBezTo>
                                      <a:pt x="2202" y="612"/>
                                      <a:pt x="2202" y="612"/>
                                      <a:pt x="2202" y="612"/>
                                    </a:cubicBezTo>
                                    <a:moveTo>
                                      <a:pt x="2019" y="0"/>
                                    </a:moveTo>
                                    <a:cubicBezTo>
                                      <a:pt x="2202" y="0"/>
                                      <a:pt x="2202" y="0"/>
                                      <a:pt x="2202" y="0"/>
                                    </a:cubicBezTo>
                                    <a:cubicBezTo>
                                      <a:pt x="2202" y="308"/>
                                      <a:pt x="2202" y="308"/>
                                      <a:pt x="2202" y="308"/>
                                    </a:cubicBezTo>
                                    <a:cubicBezTo>
                                      <a:pt x="2229" y="245"/>
                                      <a:pt x="2298" y="204"/>
                                      <a:pt x="2377" y="204"/>
                                    </a:cubicBezTo>
                                    <a:cubicBezTo>
                                      <a:pt x="2515" y="204"/>
                                      <a:pt x="2617" y="329"/>
                                      <a:pt x="2617" y="526"/>
                                    </a:cubicBezTo>
                                    <a:cubicBezTo>
                                      <a:pt x="2617" y="733"/>
                                      <a:pt x="2507" y="865"/>
                                      <a:pt x="2353" y="865"/>
                                    </a:cubicBezTo>
                                    <a:cubicBezTo>
                                      <a:pt x="2274" y="865"/>
                                      <a:pt x="2205" y="828"/>
                                      <a:pt x="2154" y="754"/>
                                    </a:cubicBezTo>
                                    <a:cubicBezTo>
                                      <a:pt x="2119" y="854"/>
                                      <a:pt x="2119" y="854"/>
                                      <a:pt x="2119" y="854"/>
                                    </a:cubicBezTo>
                                    <a:cubicBezTo>
                                      <a:pt x="2019" y="854"/>
                                      <a:pt x="2019" y="854"/>
                                      <a:pt x="2019" y="854"/>
                                    </a:cubicBezTo>
                                    <a:lnTo>
                                      <a:pt x="2019" y="0"/>
                                    </a:lnTo>
                                    <a:close/>
                                    <a:moveTo>
                                      <a:pt x="3005" y="740"/>
                                    </a:moveTo>
                                    <a:cubicBezTo>
                                      <a:pt x="3084" y="740"/>
                                      <a:pt x="3128" y="671"/>
                                      <a:pt x="3128" y="536"/>
                                    </a:cubicBezTo>
                                    <a:cubicBezTo>
                                      <a:pt x="3128" y="401"/>
                                      <a:pt x="3084" y="330"/>
                                      <a:pt x="3005" y="330"/>
                                    </a:cubicBezTo>
                                    <a:cubicBezTo>
                                      <a:pt x="2926" y="330"/>
                                      <a:pt x="2884" y="400"/>
                                      <a:pt x="2884" y="536"/>
                                    </a:cubicBezTo>
                                    <a:cubicBezTo>
                                      <a:pt x="2884" y="672"/>
                                      <a:pt x="2926" y="740"/>
                                      <a:pt x="3005" y="740"/>
                                    </a:cubicBezTo>
                                    <a:moveTo>
                                      <a:pt x="3005" y="868"/>
                                    </a:moveTo>
                                    <a:cubicBezTo>
                                      <a:pt x="2817" y="868"/>
                                      <a:pt x="2688" y="736"/>
                                      <a:pt x="2688" y="536"/>
                                    </a:cubicBezTo>
                                    <a:cubicBezTo>
                                      <a:pt x="2688" y="335"/>
                                      <a:pt x="2817" y="204"/>
                                      <a:pt x="3005" y="204"/>
                                    </a:cubicBezTo>
                                    <a:cubicBezTo>
                                      <a:pt x="3195" y="204"/>
                                      <a:pt x="3324" y="335"/>
                                      <a:pt x="3324" y="536"/>
                                    </a:cubicBezTo>
                                    <a:cubicBezTo>
                                      <a:pt x="3324" y="737"/>
                                      <a:pt x="3195" y="868"/>
                                      <a:pt x="3005" y="868"/>
                                    </a:cubicBezTo>
                                    <a:moveTo>
                                      <a:pt x="3984" y="221"/>
                                    </a:moveTo>
                                    <a:cubicBezTo>
                                      <a:pt x="3802" y="221"/>
                                      <a:pt x="3802" y="221"/>
                                      <a:pt x="3802" y="221"/>
                                    </a:cubicBezTo>
                                    <a:cubicBezTo>
                                      <a:pt x="3802" y="593"/>
                                      <a:pt x="3802" y="593"/>
                                      <a:pt x="3802" y="593"/>
                                    </a:cubicBezTo>
                                    <a:cubicBezTo>
                                      <a:pt x="3802" y="681"/>
                                      <a:pt x="3755" y="733"/>
                                      <a:pt x="3690" y="733"/>
                                    </a:cubicBezTo>
                                    <a:cubicBezTo>
                                      <a:pt x="3634" y="733"/>
                                      <a:pt x="3604" y="694"/>
                                      <a:pt x="3604" y="617"/>
                                    </a:cubicBezTo>
                                    <a:cubicBezTo>
                                      <a:pt x="3604" y="221"/>
                                      <a:pt x="3604" y="221"/>
                                      <a:pt x="3604" y="221"/>
                                    </a:cubicBezTo>
                                    <a:cubicBezTo>
                                      <a:pt x="3422" y="221"/>
                                      <a:pt x="3422" y="221"/>
                                      <a:pt x="3422" y="221"/>
                                    </a:cubicBezTo>
                                    <a:cubicBezTo>
                                      <a:pt x="3422" y="629"/>
                                      <a:pt x="3422" y="629"/>
                                      <a:pt x="3422" y="629"/>
                                    </a:cubicBezTo>
                                    <a:cubicBezTo>
                                      <a:pt x="3422" y="791"/>
                                      <a:pt x="3486" y="868"/>
                                      <a:pt x="3627" y="868"/>
                                    </a:cubicBezTo>
                                    <a:cubicBezTo>
                                      <a:pt x="3711" y="868"/>
                                      <a:pt x="3775" y="828"/>
                                      <a:pt x="3815" y="750"/>
                                    </a:cubicBezTo>
                                    <a:cubicBezTo>
                                      <a:pt x="3815" y="851"/>
                                      <a:pt x="3815" y="851"/>
                                      <a:pt x="3815" y="851"/>
                                    </a:cubicBezTo>
                                    <a:cubicBezTo>
                                      <a:pt x="3984" y="851"/>
                                      <a:pt x="3984" y="851"/>
                                      <a:pt x="3984" y="851"/>
                                    </a:cubicBezTo>
                                    <a:lnTo>
                                      <a:pt x="3984" y="221"/>
                                    </a:lnTo>
                                    <a:close/>
                                    <a:moveTo>
                                      <a:pt x="4103" y="852"/>
                                    </a:moveTo>
                                    <a:cubicBezTo>
                                      <a:pt x="4285" y="852"/>
                                      <a:pt x="4285" y="852"/>
                                      <a:pt x="4285" y="852"/>
                                    </a:cubicBezTo>
                                    <a:cubicBezTo>
                                      <a:pt x="4285" y="542"/>
                                      <a:pt x="4285" y="542"/>
                                      <a:pt x="4285" y="542"/>
                                    </a:cubicBezTo>
                                    <a:cubicBezTo>
                                      <a:pt x="4285" y="437"/>
                                      <a:pt x="4341" y="374"/>
                                      <a:pt x="4434" y="374"/>
                                    </a:cubicBezTo>
                                    <a:cubicBezTo>
                                      <a:pt x="4446" y="374"/>
                                      <a:pt x="4458" y="375"/>
                                      <a:pt x="4472" y="377"/>
                                    </a:cubicBezTo>
                                    <a:cubicBezTo>
                                      <a:pt x="4472" y="206"/>
                                      <a:pt x="4472" y="206"/>
                                      <a:pt x="4472" y="206"/>
                                    </a:cubicBezTo>
                                    <a:cubicBezTo>
                                      <a:pt x="4458" y="205"/>
                                      <a:pt x="4447" y="204"/>
                                      <a:pt x="4440" y="204"/>
                                    </a:cubicBezTo>
                                    <a:cubicBezTo>
                                      <a:pt x="4349" y="204"/>
                                      <a:pt x="4294" y="253"/>
                                      <a:pt x="4266" y="353"/>
                                    </a:cubicBezTo>
                                    <a:cubicBezTo>
                                      <a:pt x="4266" y="221"/>
                                      <a:pt x="4266" y="221"/>
                                      <a:pt x="4266" y="221"/>
                                    </a:cubicBezTo>
                                    <a:cubicBezTo>
                                      <a:pt x="4103" y="221"/>
                                      <a:pt x="4103" y="221"/>
                                      <a:pt x="4103" y="221"/>
                                    </a:cubicBezTo>
                                    <a:lnTo>
                                      <a:pt x="4103" y="852"/>
                                    </a:lnTo>
                                    <a:close/>
                                    <a:moveTo>
                                      <a:pt x="4557" y="852"/>
                                    </a:moveTo>
                                    <a:cubicBezTo>
                                      <a:pt x="4739" y="852"/>
                                      <a:pt x="4739" y="852"/>
                                      <a:pt x="4739" y="852"/>
                                    </a:cubicBezTo>
                                    <a:cubicBezTo>
                                      <a:pt x="4739" y="480"/>
                                      <a:pt x="4739" y="480"/>
                                      <a:pt x="4739" y="480"/>
                                    </a:cubicBezTo>
                                    <a:cubicBezTo>
                                      <a:pt x="4739" y="392"/>
                                      <a:pt x="4787" y="338"/>
                                      <a:pt x="4852" y="338"/>
                                    </a:cubicBezTo>
                                    <a:cubicBezTo>
                                      <a:pt x="4909" y="338"/>
                                      <a:pt x="4937" y="378"/>
                                      <a:pt x="4937" y="455"/>
                                    </a:cubicBezTo>
                                    <a:cubicBezTo>
                                      <a:pt x="4937" y="852"/>
                                      <a:pt x="4937" y="852"/>
                                      <a:pt x="4937" y="852"/>
                                    </a:cubicBezTo>
                                    <a:cubicBezTo>
                                      <a:pt x="5120" y="852"/>
                                      <a:pt x="5120" y="852"/>
                                      <a:pt x="5120" y="852"/>
                                    </a:cubicBezTo>
                                    <a:cubicBezTo>
                                      <a:pt x="5120" y="443"/>
                                      <a:pt x="5120" y="443"/>
                                      <a:pt x="5120" y="443"/>
                                    </a:cubicBezTo>
                                    <a:cubicBezTo>
                                      <a:pt x="5120" y="281"/>
                                      <a:pt x="5055" y="204"/>
                                      <a:pt x="4915" y="204"/>
                                    </a:cubicBezTo>
                                    <a:cubicBezTo>
                                      <a:pt x="4832" y="204"/>
                                      <a:pt x="4767" y="244"/>
                                      <a:pt x="4727" y="322"/>
                                    </a:cubicBezTo>
                                    <a:cubicBezTo>
                                      <a:pt x="4727" y="221"/>
                                      <a:pt x="4727" y="221"/>
                                      <a:pt x="4727" y="221"/>
                                    </a:cubicBezTo>
                                    <a:cubicBezTo>
                                      <a:pt x="4557" y="221"/>
                                      <a:pt x="4557" y="221"/>
                                      <a:pt x="4557" y="221"/>
                                    </a:cubicBezTo>
                                    <a:lnTo>
                                      <a:pt x="4557" y="852"/>
                                    </a:lnTo>
                                    <a:close/>
                                    <a:moveTo>
                                      <a:pt x="5654" y="465"/>
                                    </a:moveTo>
                                    <a:cubicBezTo>
                                      <a:pt x="5653" y="373"/>
                                      <a:pt x="5608" y="324"/>
                                      <a:pt x="5530" y="324"/>
                                    </a:cubicBezTo>
                                    <a:cubicBezTo>
                                      <a:pt x="5457" y="324"/>
                                      <a:pt x="5409" y="374"/>
                                      <a:pt x="5404" y="465"/>
                                    </a:cubicBezTo>
                                    <a:lnTo>
                                      <a:pt x="5654" y="465"/>
                                    </a:lnTo>
                                    <a:close/>
                                    <a:moveTo>
                                      <a:pt x="5842" y="659"/>
                                    </a:moveTo>
                                    <a:cubicBezTo>
                                      <a:pt x="5800" y="792"/>
                                      <a:pt x="5687" y="868"/>
                                      <a:pt x="5532" y="868"/>
                                    </a:cubicBezTo>
                                    <a:cubicBezTo>
                                      <a:pt x="5335" y="868"/>
                                      <a:pt x="5206" y="735"/>
                                      <a:pt x="5206" y="537"/>
                                    </a:cubicBezTo>
                                    <a:cubicBezTo>
                                      <a:pt x="5206" y="344"/>
                                      <a:pt x="5344" y="204"/>
                                      <a:pt x="5541" y="204"/>
                                    </a:cubicBezTo>
                                    <a:cubicBezTo>
                                      <a:pt x="5728" y="204"/>
                                      <a:pt x="5845" y="330"/>
                                      <a:pt x="5845" y="542"/>
                                    </a:cubicBezTo>
                                    <a:cubicBezTo>
                                      <a:pt x="5845" y="568"/>
                                      <a:pt x="5845" y="568"/>
                                      <a:pt x="5845" y="568"/>
                                    </a:cubicBezTo>
                                    <a:cubicBezTo>
                                      <a:pt x="5402" y="568"/>
                                      <a:pt x="5402" y="568"/>
                                      <a:pt x="5402" y="568"/>
                                    </a:cubicBezTo>
                                    <a:cubicBezTo>
                                      <a:pt x="5402" y="678"/>
                                      <a:pt x="5452" y="738"/>
                                      <a:pt x="5539" y="738"/>
                                    </a:cubicBezTo>
                                    <a:cubicBezTo>
                                      <a:pt x="5601" y="738"/>
                                      <a:pt x="5647" y="704"/>
                                      <a:pt x="5664" y="644"/>
                                    </a:cubicBezTo>
                                    <a:cubicBezTo>
                                      <a:pt x="5842" y="659"/>
                                      <a:pt x="5842" y="659"/>
                                      <a:pt x="5842" y="659"/>
                                    </a:cubicBezTo>
                                    <a:moveTo>
                                      <a:pt x="223" y="1887"/>
                                    </a:moveTo>
                                    <a:cubicBezTo>
                                      <a:pt x="407" y="1887"/>
                                      <a:pt x="407" y="1887"/>
                                      <a:pt x="407" y="1887"/>
                                    </a:cubicBezTo>
                                    <a:cubicBezTo>
                                      <a:pt x="544" y="1327"/>
                                      <a:pt x="544" y="1327"/>
                                      <a:pt x="544" y="1327"/>
                                    </a:cubicBezTo>
                                    <a:cubicBezTo>
                                      <a:pt x="686" y="1887"/>
                                      <a:pt x="686" y="1887"/>
                                      <a:pt x="686" y="1887"/>
                                    </a:cubicBezTo>
                                    <a:cubicBezTo>
                                      <a:pt x="862" y="1887"/>
                                      <a:pt x="862" y="1887"/>
                                      <a:pt x="862" y="1887"/>
                                    </a:cubicBezTo>
                                    <a:cubicBezTo>
                                      <a:pt x="1084" y="1036"/>
                                      <a:pt x="1084" y="1036"/>
                                      <a:pt x="1084" y="1036"/>
                                    </a:cubicBezTo>
                                    <a:cubicBezTo>
                                      <a:pt x="927" y="1036"/>
                                      <a:pt x="927" y="1036"/>
                                      <a:pt x="927" y="1036"/>
                                    </a:cubicBezTo>
                                    <a:cubicBezTo>
                                      <a:pt x="784" y="1618"/>
                                      <a:pt x="784" y="1618"/>
                                      <a:pt x="784" y="1618"/>
                                    </a:cubicBezTo>
                                    <a:cubicBezTo>
                                      <a:pt x="639" y="1036"/>
                                      <a:pt x="639" y="1036"/>
                                      <a:pt x="639" y="1036"/>
                                    </a:cubicBezTo>
                                    <a:cubicBezTo>
                                      <a:pt x="478" y="1036"/>
                                      <a:pt x="478" y="1036"/>
                                      <a:pt x="478" y="1036"/>
                                    </a:cubicBezTo>
                                    <a:cubicBezTo>
                                      <a:pt x="335" y="1624"/>
                                      <a:pt x="335" y="1624"/>
                                      <a:pt x="335" y="1624"/>
                                    </a:cubicBezTo>
                                    <a:cubicBezTo>
                                      <a:pt x="194" y="1036"/>
                                      <a:pt x="194" y="1036"/>
                                      <a:pt x="194" y="1036"/>
                                    </a:cubicBezTo>
                                    <a:cubicBezTo>
                                      <a:pt x="4" y="1036"/>
                                      <a:pt x="4" y="1036"/>
                                      <a:pt x="4" y="1036"/>
                                    </a:cubicBezTo>
                                    <a:lnTo>
                                      <a:pt x="223" y="1887"/>
                                    </a:lnTo>
                                    <a:close/>
                                    <a:moveTo>
                                      <a:pt x="1487" y="1578"/>
                                    </a:moveTo>
                                    <a:cubicBezTo>
                                      <a:pt x="1334" y="1580"/>
                                      <a:pt x="1256" y="1624"/>
                                      <a:pt x="1256" y="1699"/>
                                    </a:cubicBezTo>
                                    <a:cubicBezTo>
                                      <a:pt x="1256" y="1751"/>
                                      <a:pt x="1290" y="1781"/>
                                      <a:pt x="1351" y="1781"/>
                                    </a:cubicBezTo>
                                    <a:cubicBezTo>
                                      <a:pt x="1429" y="1781"/>
                                      <a:pt x="1487" y="1720"/>
                                      <a:pt x="1487" y="1634"/>
                                    </a:cubicBezTo>
                                    <a:cubicBezTo>
                                      <a:pt x="1487" y="1578"/>
                                      <a:pt x="1487" y="1578"/>
                                      <a:pt x="1487" y="1578"/>
                                    </a:cubicBezTo>
                                    <a:moveTo>
                                      <a:pt x="1504" y="1887"/>
                                    </a:moveTo>
                                    <a:cubicBezTo>
                                      <a:pt x="1496" y="1857"/>
                                      <a:pt x="1492" y="1823"/>
                                      <a:pt x="1491" y="1785"/>
                                    </a:cubicBezTo>
                                    <a:cubicBezTo>
                                      <a:pt x="1449" y="1861"/>
                                      <a:pt x="1376" y="1902"/>
                                      <a:pt x="1283" y="1902"/>
                                    </a:cubicBezTo>
                                    <a:cubicBezTo>
                                      <a:pt x="1146" y="1902"/>
                                      <a:pt x="1063" y="1826"/>
                                      <a:pt x="1063" y="1711"/>
                                    </a:cubicBezTo>
                                    <a:cubicBezTo>
                                      <a:pt x="1063" y="1561"/>
                                      <a:pt x="1205" y="1483"/>
                                      <a:pt x="1487" y="1481"/>
                                    </a:cubicBezTo>
                                    <a:cubicBezTo>
                                      <a:pt x="1487" y="1454"/>
                                      <a:pt x="1487" y="1454"/>
                                      <a:pt x="1487" y="1454"/>
                                    </a:cubicBezTo>
                                    <a:cubicBezTo>
                                      <a:pt x="1487" y="1390"/>
                                      <a:pt x="1452" y="1357"/>
                                      <a:pt x="1382" y="1357"/>
                                    </a:cubicBezTo>
                                    <a:cubicBezTo>
                                      <a:pt x="1305" y="1357"/>
                                      <a:pt x="1261" y="1388"/>
                                      <a:pt x="1252" y="1445"/>
                                    </a:cubicBezTo>
                                    <a:cubicBezTo>
                                      <a:pt x="1080" y="1427"/>
                                      <a:pt x="1080" y="1427"/>
                                      <a:pt x="1080" y="1427"/>
                                    </a:cubicBezTo>
                                    <a:cubicBezTo>
                                      <a:pt x="1109" y="1303"/>
                                      <a:pt x="1214" y="1240"/>
                                      <a:pt x="1392" y="1240"/>
                                    </a:cubicBezTo>
                                    <a:cubicBezTo>
                                      <a:pt x="1591" y="1240"/>
                                      <a:pt x="1668" y="1313"/>
                                      <a:pt x="1668" y="1486"/>
                                    </a:cubicBezTo>
                                    <a:cubicBezTo>
                                      <a:pt x="1668" y="1765"/>
                                      <a:pt x="1668" y="1765"/>
                                      <a:pt x="1668" y="1765"/>
                                    </a:cubicBezTo>
                                    <a:cubicBezTo>
                                      <a:pt x="1668" y="1817"/>
                                      <a:pt x="1673" y="1857"/>
                                      <a:pt x="1686" y="1887"/>
                                    </a:cubicBezTo>
                                    <a:cubicBezTo>
                                      <a:pt x="1504" y="1887"/>
                                      <a:pt x="1504" y="1887"/>
                                      <a:pt x="1504" y="1887"/>
                                    </a:cubicBezTo>
                                    <a:moveTo>
                                      <a:pt x="1832" y="1682"/>
                                    </a:moveTo>
                                    <a:cubicBezTo>
                                      <a:pt x="1832" y="1836"/>
                                      <a:pt x="1891" y="1904"/>
                                      <a:pt x="2039" y="1904"/>
                                    </a:cubicBezTo>
                                    <a:cubicBezTo>
                                      <a:pt x="2077" y="1904"/>
                                      <a:pt x="2117" y="1899"/>
                                      <a:pt x="2159" y="1890"/>
                                    </a:cubicBezTo>
                                    <a:cubicBezTo>
                                      <a:pt x="2159" y="1754"/>
                                      <a:pt x="2159" y="1754"/>
                                      <a:pt x="2159" y="1754"/>
                                    </a:cubicBezTo>
                                    <a:cubicBezTo>
                                      <a:pt x="2134" y="1759"/>
                                      <a:pt x="2110" y="1762"/>
                                      <a:pt x="2091" y="1762"/>
                                    </a:cubicBezTo>
                                    <a:cubicBezTo>
                                      <a:pt x="2028" y="1762"/>
                                      <a:pt x="2015" y="1733"/>
                                      <a:pt x="2015" y="1663"/>
                                    </a:cubicBezTo>
                                    <a:cubicBezTo>
                                      <a:pt x="2015" y="1379"/>
                                      <a:pt x="2015" y="1379"/>
                                      <a:pt x="2015" y="1379"/>
                                    </a:cubicBezTo>
                                    <a:cubicBezTo>
                                      <a:pt x="2145" y="1379"/>
                                      <a:pt x="2145" y="1379"/>
                                      <a:pt x="2145" y="1379"/>
                                    </a:cubicBezTo>
                                    <a:cubicBezTo>
                                      <a:pt x="2145" y="1257"/>
                                      <a:pt x="2145" y="1257"/>
                                      <a:pt x="2145" y="1257"/>
                                    </a:cubicBezTo>
                                    <a:cubicBezTo>
                                      <a:pt x="2015" y="1257"/>
                                      <a:pt x="2015" y="1257"/>
                                      <a:pt x="2015" y="1257"/>
                                    </a:cubicBezTo>
                                    <a:cubicBezTo>
                                      <a:pt x="2015" y="1071"/>
                                      <a:pt x="2015" y="1071"/>
                                      <a:pt x="2015" y="1071"/>
                                    </a:cubicBezTo>
                                    <a:cubicBezTo>
                                      <a:pt x="1847" y="1082"/>
                                      <a:pt x="1847" y="1082"/>
                                      <a:pt x="1847" y="1082"/>
                                    </a:cubicBezTo>
                                    <a:cubicBezTo>
                                      <a:pt x="1837" y="1257"/>
                                      <a:pt x="1837" y="1257"/>
                                      <a:pt x="1837" y="1257"/>
                                    </a:cubicBezTo>
                                    <a:cubicBezTo>
                                      <a:pt x="1730" y="1257"/>
                                      <a:pt x="1730" y="1257"/>
                                      <a:pt x="1730" y="1257"/>
                                    </a:cubicBezTo>
                                    <a:cubicBezTo>
                                      <a:pt x="1730" y="1379"/>
                                      <a:pt x="1730" y="1379"/>
                                      <a:pt x="1730" y="1379"/>
                                    </a:cubicBezTo>
                                    <a:cubicBezTo>
                                      <a:pt x="1832" y="1379"/>
                                      <a:pt x="1832" y="1379"/>
                                      <a:pt x="1832" y="1379"/>
                                    </a:cubicBezTo>
                                    <a:lnTo>
                                      <a:pt x="1832" y="1682"/>
                                    </a:lnTo>
                                    <a:close/>
                                    <a:moveTo>
                                      <a:pt x="2663" y="1500"/>
                                    </a:moveTo>
                                    <a:cubicBezTo>
                                      <a:pt x="2661" y="1409"/>
                                      <a:pt x="2616" y="1360"/>
                                      <a:pt x="2538" y="1360"/>
                                    </a:cubicBezTo>
                                    <a:cubicBezTo>
                                      <a:pt x="2465" y="1360"/>
                                      <a:pt x="2418" y="1410"/>
                                      <a:pt x="2413" y="1500"/>
                                    </a:cubicBezTo>
                                    <a:lnTo>
                                      <a:pt x="2663" y="1500"/>
                                    </a:lnTo>
                                    <a:close/>
                                    <a:moveTo>
                                      <a:pt x="2850" y="1694"/>
                                    </a:moveTo>
                                    <a:cubicBezTo>
                                      <a:pt x="2809" y="1828"/>
                                      <a:pt x="2696" y="1904"/>
                                      <a:pt x="2541" y="1904"/>
                                    </a:cubicBezTo>
                                    <a:cubicBezTo>
                                      <a:pt x="2343" y="1904"/>
                                      <a:pt x="2214" y="1770"/>
                                      <a:pt x="2214" y="1573"/>
                                    </a:cubicBezTo>
                                    <a:cubicBezTo>
                                      <a:pt x="2214" y="1379"/>
                                      <a:pt x="2351" y="1240"/>
                                      <a:pt x="2549" y="1240"/>
                                    </a:cubicBezTo>
                                    <a:cubicBezTo>
                                      <a:pt x="2736" y="1240"/>
                                      <a:pt x="2854" y="1366"/>
                                      <a:pt x="2854" y="1578"/>
                                    </a:cubicBezTo>
                                    <a:cubicBezTo>
                                      <a:pt x="2854" y="1604"/>
                                      <a:pt x="2854" y="1604"/>
                                      <a:pt x="2854" y="1604"/>
                                    </a:cubicBezTo>
                                    <a:cubicBezTo>
                                      <a:pt x="2410" y="1604"/>
                                      <a:pt x="2410" y="1604"/>
                                      <a:pt x="2410" y="1604"/>
                                    </a:cubicBezTo>
                                    <a:cubicBezTo>
                                      <a:pt x="2410" y="1714"/>
                                      <a:pt x="2461" y="1774"/>
                                      <a:pt x="2547" y="1774"/>
                                    </a:cubicBezTo>
                                    <a:cubicBezTo>
                                      <a:pt x="2608" y="1774"/>
                                      <a:pt x="2655" y="1739"/>
                                      <a:pt x="2672" y="1679"/>
                                    </a:cubicBezTo>
                                    <a:cubicBezTo>
                                      <a:pt x="2850" y="1694"/>
                                      <a:pt x="2850" y="1694"/>
                                      <a:pt x="2850" y="1694"/>
                                    </a:cubicBezTo>
                                    <a:moveTo>
                                      <a:pt x="2959" y="1887"/>
                                    </a:moveTo>
                                    <a:cubicBezTo>
                                      <a:pt x="3142" y="1887"/>
                                      <a:pt x="3142" y="1887"/>
                                      <a:pt x="3142" y="1887"/>
                                    </a:cubicBezTo>
                                    <a:cubicBezTo>
                                      <a:pt x="3142" y="1578"/>
                                      <a:pt x="3142" y="1578"/>
                                      <a:pt x="3142" y="1578"/>
                                    </a:cubicBezTo>
                                    <a:cubicBezTo>
                                      <a:pt x="3142" y="1472"/>
                                      <a:pt x="3197" y="1410"/>
                                      <a:pt x="3291" y="1410"/>
                                    </a:cubicBezTo>
                                    <a:cubicBezTo>
                                      <a:pt x="3302" y="1410"/>
                                      <a:pt x="3314" y="1411"/>
                                      <a:pt x="3328" y="1412"/>
                                    </a:cubicBezTo>
                                    <a:cubicBezTo>
                                      <a:pt x="3328" y="1242"/>
                                      <a:pt x="3328" y="1242"/>
                                      <a:pt x="3328" y="1242"/>
                                    </a:cubicBezTo>
                                    <a:cubicBezTo>
                                      <a:pt x="3314" y="1241"/>
                                      <a:pt x="3304" y="1240"/>
                                      <a:pt x="3296" y="1240"/>
                                    </a:cubicBezTo>
                                    <a:cubicBezTo>
                                      <a:pt x="3206" y="1240"/>
                                      <a:pt x="3150" y="1289"/>
                                      <a:pt x="3122" y="1389"/>
                                    </a:cubicBezTo>
                                    <a:cubicBezTo>
                                      <a:pt x="3122" y="1257"/>
                                      <a:pt x="3122" y="1257"/>
                                      <a:pt x="3122" y="1257"/>
                                    </a:cubicBezTo>
                                    <a:cubicBezTo>
                                      <a:pt x="2959" y="1257"/>
                                      <a:pt x="2959" y="1257"/>
                                      <a:pt x="2959" y="1257"/>
                                    </a:cubicBezTo>
                                    <a:lnTo>
                                      <a:pt x="2959" y="1887"/>
                                    </a:lnTo>
                                    <a:close/>
                                  </a:path>
                                </a:pathLst>
                              </a:custGeom>
                              <a:solidFill>
                                <a:srgbClr val="005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06E28C4" id="Group 42" o:spid="_x0000_s1026" style="position:absolute;margin-left:412.7pt;margin-top:10.55pt;width:123.55pt;height:29.45pt;z-index:-251657216;mso-position-horizontal-relative:page;mso-position-vertical-relative:page" coordorigin="4535,725" coordsize="246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Z2suBgAAKmMAAAOAAAAZHJzL2Uyb0RvYy54bWzsXVtvXDlyfg+Q/9DQYwCPmufewngW8Xo8&#10;CDC7O8AqyGPQlloXrNStdLctzy7y3/MVWcVD8pCnq8ebRYB4HsZSkaxiXVgsFotH3//uy/PT4vNm&#10;f3jcbd9emO+WF4vN9mZ3+7i9f3vx79cf3gwXi8Nxvb1dP+22m7cXv24OF7/74Z//6fvXl6tNtXvY&#10;Pd1u9gsg2R6uXl/eXjwcjy9Xl5eHm4fN8/rw3e5ls0Xj3W7/vD7i1/395e1+/Qrsz0+X1XLZXb7u&#10;9rcv+93N5nAA9L1rvPjB4r+729wc/3R3d9gcF09vLzC3o/3/3v7/I/3/8ofv11f3+/XLw+MNT2P9&#10;G2bxvH7cgqhH9X59XC8+7R8nqJ4fb/a7w+7u+N3N7vlyd3f3eLOxPIAbs0y4+Wm/+/Riebm/er1/&#10;8WKCaBM5/Wa0N3/8/Mt+8Xj79qKpLhbb9TN0ZMku8DuE8/pyf4U+P+1f/vzyy95xiB9/3t385YDm&#10;y7Sdfr93nRcfX/+wuwW+9afjzgrny93+mVCA7cUXq4NfvQ42X46LGwBN262WQ3uxuEFb3TdL0zol&#10;3TxAkzSsaWs0o7WvfNOPPLpqOrBBQ9thoHGX6ytH1c6UZ0ZswdwOo0QPXyfRPz+sXzZWUQeSlki0&#10;Fok+PR43754+bf7z3RME5+Rqe4pQD6FEgxaa5wGCPylLL5Shqp28RKDtgGmQRBpINZTI+urm0+H4&#10;02ZndbL+/PPhiGaY8C1+cj+wQVxj5dw9P2Fh/Mvlwgyr5eLV/uMI3d9KNxN2a7th8bCAOq0eCK10&#10;g4Y8thIqzNn3IRwFVE3QrYQKxuJR1W0BURd0Mqu+wGAf9FoWMMHheXKmGUqzWgXd2q6EzGglH4q+&#10;6avC3Ewo+jlFzogfK8pbyPpBjObmy5atBj8t1uT9l3bNv+wOtGjJhGCD14ZNEL3IxAqdMU3qbC0Z&#10;9OY7wwaosxj3fGfomTr3qmlAldR5pepMqqLeRsciqcJ2j5h0zLIk99i90n1rf7HAvvXRrbyX9ZEU&#10;QIKkHxevcJ9YnReLB+tHB6uA593nzfXO9jmSJlwPkJalCZpjn5tPHx9v3m3+Go5wjEl30LJ4NFBi&#10;J0IY/xYigk+33kcHUyFusMaIzybEbCqnVd76HTmseNvVAlW4+wErDsgjNANTxHqOSMIL2M4MVxEw&#10;3cpNP0U21M7gG8w5kJhXK1Y/wSdEnrahTn13USv6S4+bp91h41CQWVlc3tQs3nHbOOyeHm8/PD49&#10;kYEd9vcff/+0X3xeU7S1XHXvO55K1O3JLv3tjoY5Mg6CHYutmfYuGz39bWWqZvmuWr350A39m+ZD&#10;075Z9cvhzdKs3q26ZbNq3n/4b7Jz01w9PN7ebrY/P243EsmZRrevc0zpYjAby9FaWrUIMCxfM0wu&#10;8V+OSYRu21urn4fN+vZH/vm4fnxyP1/GM7ZCBtvyrxUEYha3/buA5ePu9leEAvudi2IRdeOHh93+&#10;rxeLV0Swby8O//Vpvd9cLJ7+bYuAZmWaBnZ3tL80bV/hl33Y8jFsWW9vgOrtxfEC3pt+/P3Rhcmf&#10;XvaP9w+gZKwstrt/RTh390ixgp2fmxX/gpjqHxVcYRW4cPV2/5d/UGzlA85JbFVh5TtTlhj3N8VW&#10;pWAh3N3rmnb3Ycn+Mh9WNVVdCGHCnb2q+zwqyHaMYbpVVcAVRlaYUB5XFFmVY8cwtOp7k8cVxVZl&#10;XGFsRZFVRlhRYFUUeyj3EqIwpCoiCqUeKRDu9Fs0lQkX/49FU2RBtBOMgVIUp9Sy5Y7tuUinddFn&#10;veQjkcNRLd2GjtVIPkTiKyxhGzQweLKf5wiYZecCmQSXMdikKFzxK4HjHqztEK4j0tMZO4NsqN2M&#10;e3f0FkZ8qIFlzU4ynnv8G8/MxrFpgOVRxfFV1FfFg5NGhGUeNMEqwVLeDqT17xVKtfXqXS7K+BZK&#10;2V03Cv4khJJ/v4VSPj1ayFNhH3eh1OvD8VSKarHd/Xj7ePxl97g9Ish0K5riVOS9XDZLglZ9zqpf&#10;sUOcxFX1UjzrV8VV5DcKMUy4xbdtg2hh1dtYrpSxmsnphLt811CYlsEVxVbFTFMUWtV5TGFkVWIv&#10;DKuMoXAvM6UwrCohCmOqFYV6GTxRUFUOQZEhGcNLCqtyqMKwCmfhUghqQpm3XYFBpABGinPGEIq9&#10;rQvWYELBz2ELhV+0LRNKfw5bqIGhL8iNDnma0L0KdbBaFiysCrVQVihFKp5obXOsGZVWoRJKZoYT&#10;94iqsUedHKpQA0VUofiRH88bGqWD/NzLmd8qlH5jVnlkdST9cvK3jqTfl7CF0p+xDAq7PAvDis5O&#10;GZlR2sj3msMWaiCyM8RA384q/1tnlWIunHwX4uBrdw9Gcehs6pyck+2uS3GT97HdJX8xj53cC3WH&#10;+3DpjhPd3UHh2t1JnZw7eQiLXZfLr5jVSscqJ36vsZQ1c6e1TJPBWlV1Z1axGFXdmVWX9hbJuH85&#10;CfpV6X9yALkDKy18yxf2I57o/JnVSL65lbDIHx3hEiEgBDqEyJ/2JNnNcGLp5BWAJM4TXJJkxw1m&#10;SIGT9Q6qwi9J/xgRZ+vjPLqTDkIlUePJybsRq8z9RRmmmjWnC9ypWeQr2YLo7Cq5AslEn5a4zxRE&#10;eHyeAJFUJHLJEzBcNX3Td9jmYCEpMskTtG1M3JsmtipeQ5Hw5VCdZAhGS5YOcuqe5mu8+WNjYxon&#10;zR+7K5gYhlgiwhxip6ykGK6TlKRnUmSSzkFMFRIRdTNYRUPsJkHFNtYsI+6cSSP8yuohtq4wAYIo&#10;K5wno5kBqqbO67RxrlUWgqxpBGMhTbnKY7CKgPiZBJV4JR9MseGJh2O4ioS/zkuRiXtdSZ1LYt2I&#10;57JKEFtPu3u7lg6yGDDNr7jN+2D/45l8u81zN3vfbvNskd5ZxWeFFBRCufg27w+bp4//sT5u9mRz&#10;UX4J98yuWurvmIpqzcoFk5MrPjMssYvlKsoosBkvwtX1U01jkIpqh2ZygRceCtuOzqtmhbsBG/rk&#10;r/mGoYQrOhK2dCTM4QqPhM1AVU+5eUUHwiIuyG88XrZtAVd4Jh+KuKIzeVOVJhadyTtb2pURWJSV&#10;MmVsUVqqKaMLT+Xw5gVG48SUvWjNaSDOTHVILOR1gN1hFC/Xw+V4jbTQgGwBXaiHrqFEV3Z2kSJW&#10;uOItoAs1UVZrnJzqTVdAFyWnZtCFmqiainKEOfuN0lOtzcvmmI3yU1W1LKILVdEZW2uXUQWdTv2C&#10;mEMXqgJXgwVVRHmqqkY6q8BspIqiFUeZKpQel+wuylQNNj+ekx0ixZHZGqFZYXZRqqqtuwKzUa6q&#10;XhbtjgqBvYxRK1xCF6piDl2oCgTMJXThqqhXQ1NiNlRFVRWdMMJkz0SN6ucCuibcH/q6tD9QHfeI&#10;rrwqmnCLmJlduEfUgym5AGxnI9m+LamiiVRRll0TqaIsu1AVTTUUZxeqouwCcCAdmWiojja/yNpQ&#10;FdWyZMZtqIqm6kr+DgekkWxZFcjYjN2ati059zZUxdCWHBQd/byhoDi8yGyoirouOag2VEVrqpIZ&#10;t6EqyrNDCWUwu74qMUs5Bs9FjT0gv5NRyYLvNiO7LlTFzOxCVbQNXEXeULpQFeWYogtV0ba49iig&#10;C1UxuKr4zNaDkvuRWdoRS+hCVZRXBY6UATqUIhTQIVE19uuLhoL61LFbZQvVcrt2H2rCIP1S0Gwf&#10;qqIbSmusDzUxhy5UxaoqmV0fasIsiztZH6qi6Uv7InKro0xm0FEh8WjGBT1QabLvNIcsVISp2pLo&#10;6AHJiA91yQVNDKEmcE1ekh297hnxtRBKfs0OoSoQU5RCHmTmAnwrBG4FfKEu5uYXKaMpBj2USR/5&#10;WNqnHjlLRgYn6EcHkPz8qBZrxNdheee9wCrSR1+M8VaRPoaiV0GaOqQ7lORHR2Q/v8q0JT9A+Xnf&#10;z/Rl+YX6QAxaclNUCD/iq+11aS4ItVlU33EGoaEjve8Iyy9pxKD8JOg4lM9TyAIHHecwKpViUHEY&#10;YJzjOlJLC7+bNxuDHG+I0T06ymwfBvWJY0cEVaWt3CwjzXSrUsSMe4UQY9uUTMdEh3Cq/S+sFRM9&#10;ZaoaU5xjdBA3eDJQxBhqZo7r6CyOxG4ZY6iZGqmHkmZw2zQK3JQ9oomKRVBIXNQ1kuIBRhyOS1xH&#10;Z3Kc3IpzjA7lyZpBbvlbZcC3ygC6Lv9WGZC+fKTcCEnmqyoDiuUhNXyMxe4vrGfLQ2q4dttdVwRB&#10;D4ioO3IPfCM7i51yD7a7rgiigce13XX1HpQ7sN11rDbMqn+aM1+rQmd/wo6zvYZVOtvb7jpW6exu&#10;u+tY5WvZ61bHKp29LXadVulsTd1xdtawyuX+1zgbq7ozqzj7qrqzVl3FAV2mzpoYnW3t3HWs0tmV&#10;uo9PD2ax09nUdtexSmdP213Has+s4vCokQydHS12Hav8yPQaxz8N9oFZHctoZiVDhzuajP+IwLya&#10;6Oxmu+tYxYsR113HKtcwXY9347Nz50cu1zg4aSRD5yaauyvfOWmRfHN47eqITndnVnGq0UxGSkOu&#10;6dCiG8CKxclfOYD5pSOHjgIrl04UugHMMx0YVAPG519Kpv1zeoT7OgrCtLau0hdWjqVhs0ZnY3Uy&#10;I+MKVE4aBlKmzu5MHEO5gV9RFGhzEvabAHTYy1UFOsK6iqiKq7qi2q3TQOIiquaKf3NlLLgbtyLA&#10;7TdpUUp9dGAVhY4tK5r9aaAKN27j7ewj3KeBZ+HGbWgoGcE+D1ZR6CitBHtNUOnASgrObxhsm4F2&#10;O3ag82AVBeQcczzowCoKNYdaiZR0YBUFw4GoQQI8kJIOrKSA1NJU04bujU6CVRScP0lkdBo4wS01&#10;bM47xF5K2qS+LVPsiVSr5QgXLyRKoD9R7Ik7OjugTmRfc2xVo0Yg1Ak9TyORMXwy/5yPMxVXlqfI&#10;DEdk+OhVRMTQXQOIjFzEaEUQXAk4ZVo6zEiqo5wWaHS4nVNJqqXrGQzoEVuFEmn4bIHLqQheUzoT&#10;/Rmuk5TNWI6DZDugEkpLO66KFXDr3lGrSMiYGkfRkA3Duz1VzYbwmrKJmBHDVTSwcp3lpshQ7WOR&#10;1TCIkIjAcSNHcB0RPygRvBKuI0Iumtj3H/Vim1PCzyPS4fwTiqWit2EgjpvFCI6kZQjXEaEVnkPW&#10;cBDWJ4pHKZXtj1qpc3QSrSqxX5OsthJ8wsnovVjuKKGys2JPiwFjl9hJ8ACUcIUDPGUlfDKjWSKx&#10;VQuJGagOvTAdI1JAJ+jFMRalKR3KnpMKu5xhwArdYp1XwTgAx8zAvCvk6C2ivrYuWFSD3cJZHsMn&#10;TORUUKFQJ4sM5UButu4jUZ6IwM9xOVRxZ5E17gtIHlnNh//aPZ0a4UveXccnVSdPBBCLOMko8PVi&#10;xMVYLEbWRzPm8RREYiX6GSfKLcEnOhlNwJkWFdhZUVmbRfexQ1Z9Qjcycc/yDHQyk1n06YdIhOwJ&#10;uJIIPZmlrVIKnVkUFR77W3jsYfHFEmfn52ytVctxS7K14jjqkNXusZ9XnMBbBHrardUjQ81dZGot&#10;r8zBhZeeCIozLYcMV4qLt9YUWSUeGwWgobswnFHG9bqeE0pFkOxRyBkj08F1nIitp0SU8AkRccKF&#10;pSTNZR9NFZ+WbVSIsqzm1x/s38U5PEA0S4WtFlEXv8nzcFS0qpXhB+ETt6EyPPEkLPRcMHwip+xS&#10;X8mJJo4xq4E5TH23wM/hxCPrkl1FiKdinOojnvuoHadzz/p4ehi7xEPZSAZe/8kxpOo40dw7RYli&#10;PfwstgVZ8qSuEuKJU/JcnOPhakPVOeRGY3eJu39noglxDz+HEz+ojz9B5YknYvScjPqItTBqhxWI&#10;Ql/HhU9tjl3ioTxg4B0Z1bDR4lDCVYsDp3oXwLTuYkCsQQs/j0jn7mU8kZ7TLcmuQgXgzlmN98Un&#10;A5i644+CTpDBash6UKQSiRFlMA6OdaLdB2sZlOpECdeJS4LKlIgSfh6RLg4PaiFyAn4ekd7dUnnF&#10;Nxwep4uq42xVaVFl10lPBVO0o8fHfgRTfNCLwwYq4HfW5d5e6ziRQUlCzyM7AdcREReRIlPCJ0Qk&#10;Lih6IOlQDhxQVcaRHG773TKZd1v0AsGpww0QnWvhEyZyOvfI+LA2IXICfh4RSnwEcWdT8xVNkqVs&#10;0GA5Z7iOSMMlHRNknGWvYcUhcfq2MVk7nRW0bouecdhBeKeRRXYCruSEZ0zhejRjesgy3b4b+2ne&#10;Ea4jUvNZOIkFmopvrKv4pT29OHHicnAdERmUOGCP7ARcR0QWVopMCZ8QkbXsFntm3UqHmcWOBzVW&#10;Wnj1wcZ1YrFTRsb63mSxK+ETJrKLXZDRRwdCw1LCzyNSx9l8vFfgY3SccqXHQs6wHFxHZEXVwrR4&#10;E2QrTq3Wcb63EThe67A+YgHFv7HmZRAr0ftGJVzFCT1uyileCz+PCDxrqHhP5AT8PCI4s0RElhyc&#10;pp6GvlIRuDMVkQYvD8JBXie9fKw2vnyBv5bkjSzEWNXxb6x4GZR6FCVcx4m4iJSIEj4hIl6JeRA0&#10;oweSDmW31XacCBqvB+fdFga4oCa55MTfGXDJjeReEs/RnLWfc8nZ4nvzbrHHN6Z4KsdOIL7kpCd0&#10;tv/IRaxlEYSTVIZp6TAjqYEz7NpLznbgi7vkkhO3X7xTxEE3PdyzTJwTwbd0gLe7SIKMwhKC9/Et&#10;Zyvwc645/aDknhOfuHRiT9Y5PqnkjhUMnxhurBxWSs/ZsRQZferCOf5oC3NlSeDwnEuHcVAiLiGS&#10;XE2m/XWcNJIYSIgo4ecRSe45sXScFSX3nLAut3QYriPS0VMna0VR+rjtOC5N7jnbruPEwBn3nJCx&#10;mzEvLHHwWviEk9GBOcvCI1HLBD3b5FBg7JIzRfqcFXEtA2RGWvhkRjkiLa8dU7sPEAoRLVxFBA9a&#10;s5xo4SoiA1d4p+LSwlVE8KrMmRZi/Oggpm9Q0cGbXSexhIwWriLSCy8dXmQFYbkWriLS8YJPBaaF&#10;q4ggxs+KSwtXEZE9znRxOKCFq4gYPgWn4tLCVUTyJqyBTtBLxFL0cdKhHNLQI2anPbwZVHlGU3Oe&#10;xiC6CS2X3n87VImOgoaxZP1kRnoc1ccVq6bi/Lahr+4FS8fU6GidNjdMBJZzwnhU6XbFCTovGvrD&#10;RyEd30BJczQo6SSSFm8/UUGxYUJn3MOcCaBQjA1Ju8+ZRmpnB/dSaCTObx5QVBgdHzHCS1l/rMZf&#10;kmIpD+7NkKdT85sWvMe2hzXfgOf6TpvcMOE+q03DCcEJuiV9mMPu6O7m3tPxDZQJV2vTj2oTfuS6&#10;HWpN5Cb6b5zZ6vjxtoavCOSN8FTDmXRqrK7I2DmYxOqK8rim5mpTadDRkTJOGeXVIA8AgDfaEOEH&#10;XGwIEzrD3vAxBaduqmYN+VE36PixL9jJrOrkM64Vf3abnqBHE6AUmTVEbtDRaWXVpejwlQeHjipL&#10;Q0Z9A10Xqe3aj8JXIfLoTjXo+PF06K47mjbXVZrUIaUBq45O6hG9vakbJnQmXlfSU6bDknCSHvtk&#10;vZQfMSSRLH2s1RqH/6oCb+5LCeW4YTKrHJ1qySVR48cuGB19ntp5Q7cli1jooxzSYM1WR8eP4mKi&#10;KbpTDUo6Env0rsx8pMOvcvDJ6GgXqZYiUG7Q0VlyImKKjtOXeFsRrTb6VoiTWzc+cj0Z44yj0iJE&#10;j+5Ug44fwwkUk6JTN5xJB98vCVc1nCGL51SDjo4XT4pO3XAmnWVcrzUq7lSDio4ZOJmCk2xkvvoG&#10;JR2+KcGmGukH3+hnf3CqQUen54zvhI664Uw6iV1jefL2f6pBR8f76xSdumFCR85mHLl7ROMeIj3K&#10;pzfctHJQSy9ENDsPRvAGQ3n0YN9F+MWnN1TpRA34HpDzbNww4SS781Aa3m4wKbqG/2CIwR1rRKfh&#10;lzH2tYvjJcYs8uAtLMO79JiRGL5FxH7aFTSBm/m9uhr4wgEHoSgwrfyzw3Svlty37Lo6idX0PU2K&#10;JFN0PpLs3afZ/abnG+gtVU5isfxYbn5UYsv4JCybRhJiVvjakpvZORFrRRWSlp8UHZX1smlEaTyU&#10;vnDDmIuIOYh/Y378KKoiCy1a3aDTD9mrnXZKR91wJp0eJ4iQn0aWbh9ffUE/7Ly5QUdHbuvwOjCm&#10;0/HVLZxo4iK4DsZ07smEjk664rz5qhsmdMYVyzaw8lGrMr9P39Jy2kz+LIe+YTKrnHWO6NimhXt9&#10;w5l0qFgpsBpU4LJxJP4WDxtkJ3COWEdHHqym7htPdXjxNi6N4hnFN8acpBv/wCmWVPyb0yh9mcyN&#10;oldNIT/qBiU/Mm18AS6mI6m0xH1BbrFf09GRS9c0HVD7Z9nVEK02VPezhdauQUfHj0oCuRHdqQYV&#10;ncqvuASdvmFCR3bv8pqWHrK/A8VX/EUSPCL49kdx6RsZD5v17Y/b/0d/keTy9eX+6vX+xabu7/fr&#10;l4fHm/fr4zr8HT+/vlxtqt3D7ul2s//hfwQAAAD//wMAUEsDBBQABgAIAAAAIQBjKY6M4AAAAAoB&#10;AAAPAAAAZHJzL2Rvd25yZXYueG1sTI/BasMwEETvhf6D2EJvjSS3boNjOYTQ9hQKSQolt421sU0s&#10;yViK7fx9lVN7XOYx8zZfTqZlA/W+cVaBnAlgZEunG1sp+N5/PM2B+YBWY+ssKbiSh2Vxf5djpt1o&#10;tzTsQsViifUZKqhD6DLOfVmTQT9zHdmYnVxvMMSzr7jucYzlpuWJEK/cYGPjQo0drWsqz7uLUfA5&#10;4rh6lu/D5nxaXw/79OtnI0mpx4dptQAWaAp/MNz0ozoU0enoLlZ71iqYJ+lLRBUkUgK7AeItSYEd&#10;YyQE8CLn/18ofgEAAP//AwBQSwECLQAUAAYACAAAACEAtoM4kv4AAADhAQAAEwAAAAAAAAAAAAAA&#10;AAAAAAAAW0NvbnRlbnRfVHlwZXNdLnhtbFBLAQItABQABgAIAAAAIQA4/SH/1gAAAJQBAAALAAAA&#10;AAAAAAAAAAAAAC8BAABfcmVscy8ucmVsc1BLAQItABQABgAIAAAAIQCPoZ2suBgAAKmMAAAOAAAA&#10;AAAAAAAAAAAAAC4CAABkcnMvZTJvRG9jLnhtbFBLAQItABQABgAIAAAAIQBjKY6M4AAAAAoBAAAP&#10;AAAAAAAAAAAAAAAAABIbAABkcnMvZG93bnJldi54bWxQSwUGAAAAAAQABADzAAAAHxwAAAAA&#10;">
                    <v:shape id="liteBlue_Block" o:spid="_x0000_s1027" style="position:absolute;left:4535;top:823;width:583;height:485;visibility:visible;mso-wrap-style:square;v-text-anchor:top" coordsize="1890,1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D/8xAAAANsAAAAPAAAAZHJzL2Rvd25yZXYueG1sRI9PawIx&#10;FMTvhX6H8ArearZaiqxGaS1KCz347+DxsXlmF/e9hE3U7bdvCoUeh5n5DTNb9NyqK3Wx8WLgaViA&#10;Iqm8bcQZOOxXjxNQMaFYbL2QgW+KsJjf382wtP4mW7ruklMZIrFEA3VKodQ6VjUxxqEPJNk7+Y4x&#10;Zdk5bTu8ZTi3elQUL5qxkbxQY6BlTdV5d2ED759jCWm9HyHzkcPha+Pels6YwUP/OgWVqE//4b/2&#10;hzXwPIbfL/kH6PkPAAAA//8DAFBLAQItABQABgAIAAAAIQDb4fbL7gAAAIUBAAATAAAAAAAAAAAA&#10;AAAAAAAAAABbQ29udGVudF9UeXBlc10ueG1sUEsBAi0AFAAGAAgAAAAhAFr0LFu/AAAAFQEAAAsA&#10;AAAAAAAAAAAAAAAAHwEAAF9yZWxzLy5yZWxzUEsBAi0AFAAGAAgAAAAhAMXkP/zEAAAA2wAAAA8A&#10;AAAAAAAAAAAAAAAABwIAAGRycy9kb3ducmV2LnhtbFBLBQYAAAAAAwADALcAAAD4AgAAAAA=&#10;" path="m1890,1568c,1568,,1568,,1568,,35,,35,,35,49,14,128,,197,,781,,849,560,1480,560v219,,354,-63,410,-88l1890,1568xe" fillcolor="#0096d6" stroked="f">
                      <v:path arrowok="t" o:connecttype="custom" o:connectlocs="583,485;0,485;0,11;61,0;457,173;583,146;583,485" o:connectangles="0,0,0,0,0,0,0"/>
                    </v:shape>
                    <v:shape id="drkBlue_Block" o:spid="_x0000_s1028" style="position:absolute;left:4535;top:725;width:583;height:249;visibility:visible;mso-wrap-style:square;v-text-anchor:top" coordsize="18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qSFxAAAANsAAAAPAAAAZHJzL2Rvd25yZXYueG1sRI/NasMw&#10;EITvhbyD2EAvJZZTTAhu5FAMoaWX0CSX3BZra7uRVsaSf/r2UaHQ4zAz3zC7/WyNGKn3rWMF6yQF&#10;QVw53XKt4HI+rLYgfEDWaByTgh/ysC8WDzvMtZv4k8ZTqEWEsM9RQRNCl0vpq4Ys+sR1xNH7cr3F&#10;EGVfS93jFOHWyOc03UiLLceFBjsqG6pup8FGyvVWdh+X7/YqN5k+hyczvB2NUo/L+fUFRKA5/If/&#10;2u9aQZbB75f4A2RxBwAA//8DAFBLAQItABQABgAIAAAAIQDb4fbL7gAAAIUBAAATAAAAAAAAAAAA&#10;AAAAAAAAAABbQ29udGVudF9UeXBlc10ueG1sUEsBAi0AFAAGAAgAAAAhAFr0LFu/AAAAFQEAAAsA&#10;AAAAAAAAAAAAAAAAHwEAAF9yZWxzLy5yZWxzUEsBAi0AFAAGAAgAAAAhACSCpIXEAAAA2wAAAA8A&#10;AAAAAAAAAAAAAAAABwIAAGRycy9kb3ducmV2LnhtbFBLBQYAAAAAAwADALcAAAD4AgAAAAA=&#10;" path="m,332c56,308,204,237,423,237v644,,677,568,1269,568c1762,805,1833,788,1890,771,1890,,1890,,1890,,,,,,,l,332xe" fillcolor="#00539b" stroked="f">
                      <v:path arrowok="t" o:connecttype="custom" o:connectlocs="0,103;130,73;522,249;583,238;583,0;0,0;0,103" o:connectangles="0,0,0,0,0,0,0"/>
                    </v:shape>
                    <v:shape id="wht_Block" o:spid="_x0000_s1029" style="position:absolute;left:4535;top:798;width:583;height:302;visibility:visible;mso-wrap-style:square;v-text-anchor:top" coordsize="189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Uo4xAAAANsAAAAPAAAAZHJzL2Rvd25yZXYueG1sRI9Ba8JA&#10;FITvgv9heYIXqRtrU0J0lSIUpTejoMdH9pkNZt+G7Dam/74rFHocZuYbZr0dbCN66nztWMFinoAg&#10;Lp2uuVJwPn2+ZCB8QNbYOCYFP+RhuxmP1phr9+Aj9UWoRISwz1GBCaHNpfSlIYt+7lri6N1cZzFE&#10;2VVSd/iIcNvI1yR5lxZrjgsGW9oZKu/Ft1Vw60tT7LLMHofL8mufptfF7H5QajoZPlYgAg3hP/zX&#10;PmgFbyk8v8QfIDe/AAAA//8DAFBLAQItABQABgAIAAAAIQDb4fbL7gAAAIUBAAATAAAAAAAAAAAA&#10;AAAAAAAAAABbQ29udGVudF9UeXBlc10ueG1sUEsBAi0AFAAGAAgAAAAhAFr0LFu/AAAAFQEAAAsA&#10;AAAAAAAAAAAAAAAAHwEAAF9yZWxzLy5yZWxzUEsBAi0AFAAGAAgAAAAhAJbpSjjEAAAA2wAAAA8A&#10;AAAAAAAAAAAAAAAABwIAAGRycy9kb3ducmV2LnhtbFBLBQYAAAAAAwADALcAAAD4AgAAAAA=&#10;" path="m1890,554v-56,25,-191,88,-410,88c849,642,781,83,197,83,128,83,49,97,,117,,95,,95,,95,56,71,204,,423,v644,,677,567,1269,567c1761,567,1833,550,1890,534r,20xm1890,870v-57,17,-129,33,-198,33c1100,903,1067,335,423,335,204,335,56,407,,432v,21,,21,,21c49,433,128,419,197,419v584,,652,560,1283,560c1699,979,1834,915,1890,891r,-21xe" stroked="f">
                      <v:path arrowok="t" o:connecttype="custom" o:connectlocs="583,171;457,198;61,26;0,36;0,29;130,0;522,175;583,165;583,171;583,268;522,279;130,103;0,133;0,140;61,129;457,302;583,275;583,268" o:connectangles="0,0,0,0,0,0,0,0,0,0,0,0,0,0,0,0,0,0"/>
                      <o:lock v:ext="edit" verticies="t"/>
                    </v:shape>
                    <v:shape id="drkBlue_MelbWater" o:spid="_x0000_s1030" style="position:absolute;left:5196;top:725;width:1801;height:588;visibility:visible;mso-wrap-style:square;v-text-anchor:top" coordsize="5845,1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XsTxAAAANsAAAAPAAAAZHJzL2Rvd25yZXYueG1sRI9BawIx&#10;FITvgv8hvII3zWqLlK1RasHiSajag7fH5nWzunnZJnFd++sbQfA4zMw3zGzR2Vq05EPlWMF4lIEg&#10;LpyuuFSw362GryBCRNZYOyYFVwqwmPd7M8y1u/AXtdtYigThkKMCE2OTSxkKQxbDyDXEyftx3mJM&#10;0pdSe7wkuK3lJMum0mLFacFgQx+GitP2bBVk/m+8PyyPZvPsm1+j28/D926i1OCpe38DEamLj/C9&#10;vdYKXqZw+5J+gJz/AwAA//8DAFBLAQItABQABgAIAAAAIQDb4fbL7gAAAIUBAAATAAAAAAAAAAAA&#10;AAAAAAAAAABbQ29udGVudF9UeXBlc10ueG1sUEsBAi0AFAAGAAgAAAAhAFr0LFu/AAAAFQEAAAsA&#10;AAAAAAAAAAAAAAAAHwEAAF9yZWxzLy5yZWxzUEsBAi0AFAAGAAgAAAAhAJXFexPEAAAA2wAAAA8A&#10;AAAAAAAAAAAAAAAABwIAAGRycy9kb3ducmV2LnhtbFBLBQYAAAAAAwADALcAAAD4AgAAAAA=&#10;" path="m,c261,,261,,261,,441,563,441,563,441,563,610,,610,,610,,881,,881,,881,v,851,,851,,851c693,851,693,851,693,851v3,-677,3,-677,3,-677c487,851,487,851,487,851v-129,,-129,,-129,c150,173,150,173,150,173v5,678,5,678,5,678c,851,,851,,851l,xm1427,465v-1,-92,-47,-141,-125,-141c1230,324,1182,374,1177,465r250,xm1615,659v-42,133,-155,209,-310,209c1107,868,979,735,979,537v,-193,137,-333,334,-333c1500,204,1619,330,1619,542v,26,,26,,26c1174,568,1174,568,1174,568v,110,51,170,138,170c1373,738,1420,704,1437,644v178,15,178,15,178,15m1716,851v189,,189,,189,c1905,,1905,,1905,,1716,,1716,,1716,r,851xm2202,612v,82,40,127,105,127c2381,739,2422,672,2422,542v,-142,-36,-211,-116,-211c2249,331,2202,379,2202,451v,161,,161,,161m2019,v183,,183,,183,c2202,308,2202,308,2202,308v27,-63,96,-104,175,-104c2515,204,2617,329,2617,526v,207,-110,339,-264,339c2274,865,2205,828,2154,754v-35,100,-35,100,-35,100c2019,854,2019,854,2019,854l2019,xm3005,740v79,,123,-69,123,-204c3128,401,3084,330,3005,330v-79,,-121,70,-121,206c2884,672,2926,740,3005,740t,128c2817,868,2688,736,2688,536v,-201,129,-332,317,-332c3195,204,3324,335,3324,536v,201,-129,332,-319,332m3984,221v-182,,-182,,-182,c3802,593,3802,593,3802,593v,88,-47,140,-112,140c3634,733,3604,694,3604,617v,-396,,-396,,-396c3422,221,3422,221,3422,221v,408,,408,,408c3422,791,3486,868,3627,868v84,,148,-40,188,-118c3815,851,3815,851,3815,851v169,,169,,169,l3984,221xm4103,852v182,,182,,182,c4285,542,4285,542,4285,542v,-105,56,-168,149,-168c4446,374,4458,375,4472,377v,-171,,-171,,-171c4458,205,4447,204,4440,204v-91,,-146,49,-174,149c4266,221,4266,221,4266,221v-163,,-163,,-163,l4103,852xm4557,852v182,,182,,182,c4739,480,4739,480,4739,480v,-88,48,-142,113,-142c4909,338,4937,378,4937,455v,397,,397,,397c5120,852,5120,852,5120,852v,-409,,-409,,-409c5120,281,5055,204,4915,204v-83,,-148,40,-188,118c4727,221,4727,221,4727,221v-170,,-170,,-170,l4557,852xm5654,465v-1,-92,-46,-141,-124,-141c5457,324,5409,374,5404,465r250,xm5842,659v-42,133,-155,209,-310,209c5335,868,5206,735,5206,537v,-193,138,-333,335,-333c5728,204,5845,330,5845,542v,26,,26,,26c5402,568,5402,568,5402,568v,110,50,170,137,170c5601,738,5647,704,5664,644v178,15,178,15,178,15m223,1887v184,,184,,184,c544,1327,544,1327,544,1327v142,560,142,560,142,560c862,1887,862,1887,862,1887v222,-851,222,-851,222,-851c927,1036,927,1036,927,1036,784,1618,784,1618,784,1618,639,1036,639,1036,639,1036v-161,,-161,,-161,c335,1624,335,1624,335,1624,194,1036,194,1036,194,1036v-190,,-190,,-190,l223,1887xm1487,1578v-153,2,-231,46,-231,121c1256,1751,1290,1781,1351,1781v78,,136,-61,136,-147c1487,1578,1487,1578,1487,1578t17,309c1496,1857,1492,1823,1491,1785v-42,76,-115,117,-208,117c1146,1902,1063,1826,1063,1711v,-150,142,-228,424,-230c1487,1454,1487,1454,1487,1454v,-64,-35,-97,-105,-97c1305,1357,1261,1388,1252,1445v-172,-18,-172,-18,-172,-18c1109,1303,1214,1240,1392,1240v199,,276,73,276,246c1668,1765,1668,1765,1668,1765v,52,5,92,18,122c1504,1887,1504,1887,1504,1887t328,-205c1832,1836,1891,1904,2039,1904v38,,78,-5,120,-14c2159,1754,2159,1754,2159,1754v-25,5,-49,8,-68,8c2028,1762,2015,1733,2015,1663v,-284,,-284,,-284c2145,1379,2145,1379,2145,1379v,-122,,-122,,-122c2015,1257,2015,1257,2015,1257v,-186,,-186,,-186c1847,1082,1847,1082,1847,1082v-10,175,-10,175,-10,175c1730,1257,1730,1257,1730,1257v,122,,122,,122c1832,1379,1832,1379,1832,1379r,303xm2663,1500v-2,-91,-47,-140,-125,-140c2465,1360,2418,1410,2413,1500r250,xm2850,1694v-41,134,-154,210,-309,210c2343,1904,2214,1770,2214,1573v,-194,137,-333,335,-333c2736,1240,2854,1366,2854,1578v,26,,26,,26c2410,1604,2410,1604,2410,1604v,110,51,170,137,170c2608,1774,2655,1739,2672,1679v178,15,178,15,178,15m2959,1887v183,,183,,183,c3142,1578,3142,1578,3142,1578v,-106,55,-168,149,-168c3302,1410,3314,1411,3328,1412v,-170,,-170,,-170c3314,1241,3304,1240,3296,1240v-90,,-146,49,-174,149c3122,1257,3122,1257,3122,1257v-163,,-163,,-163,l2959,1887xe" fillcolor="#00539b" stroked="f">
                      <v:path arrowok="t" o:connecttype="custom" o:connectlocs="136,174;271,263;150,263;48,263;440,144;440,144;302,166;499,175;443,199;587,263;529,263;746,167;678,189;678,95;725,267;622,264;964,166;926,229;926,63;1228,68;1137,226;1054,68;1176,232;1228,68;1320,167;1378,64;1314,68;1404,263;1495,104;1578,263;1457,99;1404,263;1665,144;1705,268;1801,167;1707,228;69,583;211,583;286,320;147,320;1,320;387,525;458,487;395,587;458,449;333,441;514,545;564,519;665,542;621,426;621,388;566,388;564,426;782,420;878,523;785,383;743,495;878,523;968,487;1025,384;962,388" o:connectangles="0,0,0,0,0,0,0,0,0,0,0,0,0,0,0,0,0,0,0,0,0,0,0,0,0,0,0,0,0,0,0,0,0,0,0,0,0,0,0,0,0,0,0,0,0,0,0,0,0,0,0,0,0,0,0,0,0,0,0,0,0"/>
                      <o:lock v:ext="edit" verticies="t"/>
                    </v:shape>
                    <w10:wrap anchorx="page" anchory="page"/>
                    <w10:anchorlock/>
                  </v:group>
                </w:pict>
              </mc:Fallback>
            </mc:AlternateContent>
          </w:r>
        </w:p>
      </w:tc>
      <w:tc>
        <w:tcPr>
          <w:tcW w:w="2834" w:type="dxa"/>
          <w:vAlign w:val="center"/>
        </w:tcPr>
        <w:p w14:paraId="1F58825E" w14:textId="77777777" w:rsidR="00A01CAF" w:rsidRPr="004F721E" w:rsidRDefault="00A01CAF" w:rsidP="000F0AEB">
          <w:pPr>
            <w:pStyle w:val="Header"/>
            <w:tabs>
              <w:tab w:val="clear" w:pos="4513"/>
              <w:tab w:val="center" w:pos="3119"/>
            </w:tabs>
            <w:spacing w:before="120" w:after="120"/>
            <w:jc w:val="center"/>
            <w:rPr>
              <w:b/>
              <w:color w:val="003087"/>
              <w:sz w:val="12"/>
              <w:szCs w:val="12"/>
            </w:rPr>
          </w:pPr>
        </w:p>
      </w:tc>
    </w:tr>
  </w:tbl>
  <w:p w14:paraId="645B32B0" w14:textId="4F92B91F" w:rsidR="00A01CAF" w:rsidRDefault="00372662">
    <w:pPr>
      <w:pStyle w:val="Header"/>
    </w:pPr>
    <w:r>
      <w:rPr>
        <w:noProof/>
        <w:lang w:eastAsia="en-AU"/>
      </w:rPr>
      <mc:AlternateContent>
        <mc:Choice Requires="wps">
          <w:drawing>
            <wp:anchor distT="0" distB="0" distL="114300" distR="114300" simplePos="0" relativeHeight="251660288" behindDoc="0" locked="0" layoutInCell="0" allowOverlap="1" wp14:anchorId="4AD4B8D2" wp14:editId="0F1E682F">
              <wp:simplePos x="0" y="0"/>
              <wp:positionH relativeFrom="page">
                <wp:posOffset>0</wp:posOffset>
              </wp:positionH>
              <wp:positionV relativeFrom="page">
                <wp:posOffset>190500</wp:posOffset>
              </wp:positionV>
              <wp:extent cx="7560310" cy="273050"/>
              <wp:effectExtent l="0" t="0" r="0" b="12700"/>
              <wp:wrapNone/>
              <wp:docPr id="2" name="MSIPCM37904324be761c2a6487223e" descr="{&quot;HashCode&quot;:43151792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33B1E0" w14:textId="7A0A9D53" w:rsidR="00372662" w:rsidRPr="00372662" w:rsidRDefault="00372662" w:rsidP="00372662">
                          <w:pPr>
                            <w:spacing w:before="0" w:after="0"/>
                            <w:jc w:val="center"/>
                            <w:rPr>
                              <w:rFonts w:ascii="Calibri" w:hAnsi="Calibri" w:cs="Calibri"/>
                              <w:color w:val="FF0000"/>
                              <w:sz w:val="28"/>
                            </w:rPr>
                          </w:pPr>
                          <w:r w:rsidRPr="00372662">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AD4B8D2" id="_x0000_t202" coordsize="21600,21600" o:spt="202" path="m,l,21600r21600,l21600,xe">
              <v:stroke joinstyle="miter"/>
              <v:path gradientshapeok="t" o:connecttype="rect"/>
            </v:shapetype>
            <v:shape id="MSIPCM37904324be761c2a6487223e" o:spid="_x0000_s1026" type="#_x0000_t202" alt="{&quot;HashCode&quot;:431517927,&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3nKFAMAADUGAAAOAAAAZHJzL2Uyb0RvYy54bWysVEtv2zAMvg/YfzB02GmpH3Hi2KtTpCmy&#10;FUjbAOnQsyLLsTBbciWlcVb0v4+S7bTpdhiGXSSKpPj8yPOLpiqdJyoVEzxF/pmHHMqJyBjfpuj7&#10;/WIwQY7SmGe4FJym6EAVuph+/HC+rxMaiEKUGZUOGOEq2dcpKrSuE9dVpKAVVmeiphyEuZAV1vCU&#10;WzeTeA/Wq9INPG/s7oXMaikIVQq4V60QTa39PKdE3+W5otopUwSxaXtKe27M6U7PcbKVuC4Y6cLA&#10;/xBFhRkHp0dTV1hjZyfZb6YqRqRQItdnRFSuyHNGqM0BsvG9d9msC1xTmwsUR9XHMqn/Z5bcPq2k&#10;w7IUBcjhuIIW3ayvV/ObYRR74TAINzQa+yTA43ASBcGQIiejikAFnz897oT+8g2rYi4y2r6ScOiP&#10;/CgOos+dmLJtoTvhJASAdIIHlumi44/i0ZG/KjGhFeX9n94MBpy0dGfgmme06Qy010qyCsvDidYa&#10;EADQ7PT87u+9qDuOd3S8pHnvE5gvBhn7WiVQoHUNJdLNpWgA4T1fAdM0vMllZW5opQNywNjhiCva&#10;aIcAMxqNvaEPIgKyIBp6Iws89/V3LZX+SkXlGCJFEqK2cMJPS6UhElDtVYwzLhasLC12S+7sUzQe&#10;gskTCfwoueFAEGCjo1pMPsd+EHqXQTxYjCfRIFyEo0EceZOB58eX8dgL4/Bq8WLs+WFSsCyjfMk4&#10;7efDD/8Of92ktsi2E3ISqhIly0weJjaT3byUzhOGQd0ABn6YQkMSb7Tc03CsGLLrb5ula3rW9sZQ&#10;utk0XSM3IjtAH6WA+kIrVE0WDJwusdIrLGHogQmLTN/BkZcCiio6CjmFkD//xDf6UAuQImcPSyRF&#10;6nGHJQxJec1hSmM/DMGstg8g5FvupufyXTUXkLZvo7Kk0dVlT+ZSVA+w52bGG4gwJ+AzRbon5xpe&#10;IIA9SehsZmnYLzXWS76uiTHdF/m+ecCy7nCmoXy3ol8zOHkHt1bX/ORittMiZxaLprBtNaH05gG7&#10;yTah26Nm+b19W63XbT/9BQAA//8DAFBLAwQUAAYACAAAACEASyIJ5twAAAAHAQAADwAAAGRycy9k&#10;b3ducmV2LnhtbEyPwU7DMAyG70i8Q2QkbiwZk1ZWmk4ItAsSEh27cMsar62WOFWTteXt8U5wsqz/&#10;1+fPxXb2Tow4xC6QhuVCgUCqg+2o0XD42j08gYjJkDUuEGr4wQjb8vamMLkNE1U47lMjGEIxNxra&#10;lPpcyli36E1chB6Js1MYvEm8Do20g5kY7p18VGotvemIL7Smx9cW6/P+4pmyeXuf00f2GaKrdtPo&#10;vw9Z1Wt9fze/PINIOKe/Mlz1WR1KdjqGC9konAZ+JGlYKZ7XdLlRaxBHDdlKgSwL+d+//AUAAP//&#10;AwBQSwECLQAUAAYACAAAACEAtoM4kv4AAADhAQAAEwAAAAAAAAAAAAAAAAAAAAAAW0NvbnRlbnRf&#10;VHlwZXNdLnhtbFBLAQItABQABgAIAAAAIQA4/SH/1gAAAJQBAAALAAAAAAAAAAAAAAAAAC8BAABf&#10;cmVscy8ucmVsc1BLAQItABQABgAIAAAAIQDhb3nKFAMAADUGAAAOAAAAAAAAAAAAAAAAAC4CAABk&#10;cnMvZTJvRG9jLnhtbFBLAQItABQABgAIAAAAIQBLIgnm3AAAAAcBAAAPAAAAAAAAAAAAAAAAAG4F&#10;AABkcnMvZG93bnJldi54bWxQSwUGAAAAAAQABADzAAAAdwYAAAAA&#10;" o:allowincell="f" filled="f" stroked="f" strokeweight=".5pt">
              <v:textbox inset=",0,,0">
                <w:txbxContent>
                  <w:p w14:paraId="3533B1E0" w14:textId="7A0A9D53" w:rsidR="00372662" w:rsidRPr="00372662" w:rsidRDefault="00372662" w:rsidP="00372662">
                    <w:pPr>
                      <w:spacing w:before="0" w:after="0"/>
                      <w:jc w:val="center"/>
                      <w:rPr>
                        <w:rFonts w:ascii="Calibri" w:hAnsi="Calibri" w:cs="Calibri"/>
                        <w:color w:val="FF0000"/>
                        <w:sz w:val="28"/>
                      </w:rPr>
                    </w:pPr>
                    <w:r w:rsidRPr="00372662">
                      <w:rPr>
                        <w:rFonts w:ascii="Calibri" w:hAnsi="Calibri" w:cs="Calibri"/>
                        <w:color w:val="FF0000"/>
                        <w:sz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DC8C6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222931"/>
    <w:multiLevelType w:val="hybridMultilevel"/>
    <w:tmpl w:val="D3ECC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E95F69"/>
    <w:multiLevelType w:val="multilevel"/>
    <w:tmpl w:val="7250010E"/>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ADE2970"/>
    <w:multiLevelType w:val="hybridMultilevel"/>
    <w:tmpl w:val="CC603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4A20C0"/>
    <w:multiLevelType w:val="hybridMultilevel"/>
    <w:tmpl w:val="3C340A60"/>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5" w15:restartNumberingAfterBreak="0">
    <w:nsid w:val="0CF5464C"/>
    <w:multiLevelType w:val="hybridMultilevel"/>
    <w:tmpl w:val="5016D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E24092"/>
    <w:multiLevelType w:val="hybridMultilevel"/>
    <w:tmpl w:val="BAD65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C67BFE"/>
    <w:multiLevelType w:val="hybridMultilevel"/>
    <w:tmpl w:val="26BA38FE"/>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2ED30A2"/>
    <w:multiLevelType w:val="hybridMultilevel"/>
    <w:tmpl w:val="E99E1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0B3125"/>
    <w:multiLevelType w:val="hybridMultilevel"/>
    <w:tmpl w:val="3B28E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742B56"/>
    <w:multiLevelType w:val="hybridMultilevel"/>
    <w:tmpl w:val="3C9EC5FA"/>
    <w:lvl w:ilvl="0" w:tplc="387C770A">
      <w:start w:val="5"/>
      <w:numFmt w:val="bullet"/>
      <w:lvlText w:val="-"/>
      <w:lvlJc w:val="left"/>
      <w:pPr>
        <w:ind w:left="720" w:hanging="360"/>
      </w:pPr>
      <w:rPr>
        <w:rFonts w:ascii="Verdana" w:eastAsiaTheme="minorHAnsi" w:hAnsi="Verdan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425632"/>
    <w:multiLevelType w:val="hybridMultilevel"/>
    <w:tmpl w:val="F448E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0C5B5B"/>
    <w:multiLevelType w:val="hybridMultilevel"/>
    <w:tmpl w:val="D7A0BBEE"/>
    <w:lvl w:ilvl="0" w:tplc="F5E052D0">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D72F68"/>
    <w:multiLevelType w:val="hybridMultilevel"/>
    <w:tmpl w:val="CBE48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347083"/>
    <w:multiLevelType w:val="hybridMultilevel"/>
    <w:tmpl w:val="1EBC6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7C3CF1"/>
    <w:multiLevelType w:val="hybridMultilevel"/>
    <w:tmpl w:val="3AF8A3CE"/>
    <w:lvl w:ilvl="0" w:tplc="0C090001">
      <w:start w:val="1"/>
      <w:numFmt w:val="bullet"/>
      <w:lvlText w:val=""/>
      <w:lvlJc w:val="left"/>
      <w:pPr>
        <w:ind w:left="937" w:hanging="360"/>
      </w:pPr>
      <w:rPr>
        <w:rFonts w:ascii="Symbol" w:hAnsi="Symbol" w:hint="default"/>
      </w:rPr>
    </w:lvl>
    <w:lvl w:ilvl="1" w:tplc="0C090003" w:tentative="1">
      <w:start w:val="1"/>
      <w:numFmt w:val="bullet"/>
      <w:lvlText w:val="o"/>
      <w:lvlJc w:val="left"/>
      <w:pPr>
        <w:ind w:left="1657" w:hanging="360"/>
      </w:pPr>
      <w:rPr>
        <w:rFonts w:ascii="Courier New" w:hAnsi="Courier New" w:cs="Courier New" w:hint="default"/>
      </w:rPr>
    </w:lvl>
    <w:lvl w:ilvl="2" w:tplc="0C090005" w:tentative="1">
      <w:start w:val="1"/>
      <w:numFmt w:val="bullet"/>
      <w:lvlText w:val=""/>
      <w:lvlJc w:val="left"/>
      <w:pPr>
        <w:ind w:left="2377" w:hanging="360"/>
      </w:pPr>
      <w:rPr>
        <w:rFonts w:ascii="Wingdings" w:hAnsi="Wingdings" w:hint="default"/>
      </w:rPr>
    </w:lvl>
    <w:lvl w:ilvl="3" w:tplc="0C090001" w:tentative="1">
      <w:start w:val="1"/>
      <w:numFmt w:val="bullet"/>
      <w:lvlText w:val=""/>
      <w:lvlJc w:val="left"/>
      <w:pPr>
        <w:ind w:left="3097" w:hanging="360"/>
      </w:pPr>
      <w:rPr>
        <w:rFonts w:ascii="Symbol" w:hAnsi="Symbol" w:hint="default"/>
      </w:rPr>
    </w:lvl>
    <w:lvl w:ilvl="4" w:tplc="0C090003" w:tentative="1">
      <w:start w:val="1"/>
      <w:numFmt w:val="bullet"/>
      <w:lvlText w:val="o"/>
      <w:lvlJc w:val="left"/>
      <w:pPr>
        <w:ind w:left="3817" w:hanging="360"/>
      </w:pPr>
      <w:rPr>
        <w:rFonts w:ascii="Courier New" w:hAnsi="Courier New" w:cs="Courier New" w:hint="default"/>
      </w:rPr>
    </w:lvl>
    <w:lvl w:ilvl="5" w:tplc="0C090005" w:tentative="1">
      <w:start w:val="1"/>
      <w:numFmt w:val="bullet"/>
      <w:lvlText w:val=""/>
      <w:lvlJc w:val="left"/>
      <w:pPr>
        <w:ind w:left="4537" w:hanging="360"/>
      </w:pPr>
      <w:rPr>
        <w:rFonts w:ascii="Wingdings" w:hAnsi="Wingdings" w:hint="default"/>
      </w:rPr>
    </w:lvl>
    <w:lvl w:ilvl="6" w:tplc="0C090001" w:tentative="1">
      <w:start w:val="1"/>
      <w:numFmt w:val="bullet"/>
      <w:lvlText w:val=""/>
      <w:lvlJc w:val="left"/>
      <w:pPr>
        <w:ind w:left="5257" w:hanging="360"/>
      </w:pPr>
      <w:rPr>
        <w:rFonts w:ascii="Symbol" w:hAnsi="Symbol" w:hint="default"/>
      </w:rPr>
    </w:lvl>
    <w:lvl w:ilvl="7" w:tplc="0C090003" w:tentative="1">
      <w:start w:val="1"/>
      <w:numFmt w:val="bullet"/>
      <w:lvlText w:val="o"/>
      <w:lvlJc w:val="left"/>
      <w:pPr>
        <w:ind w:left="5977" w:hanging="360"/>
      </w:pPr>
      <w:rPr>
        <w:rFonts w:ascii="Courier New" w:hAnsi="Courier New" w:cs="Courier New" w:hint="default"/>
      </w:rPr>
    </w:lvl>
    <w:lvl w:ilvl="8" w:tplc="0C090005" w:tentative="1">
      <w:start w:val="1"/>
      <w:numFmt w:val="bullet"/>
      <w:lvlText w:val=""/>
      <w:lvlJc w:val="left"/>
      <w:pPr>
        <w:ind w:left="6697" w:hanging="360"/>
      </w:pPr>
      <w:rPr>
        <w:rFonts w:ascii="Wingdings" w:hAnsi="Wingdings" w:hint="default"/>
      </w:rPr>
    </w:lvl>
  </w:abstractNum>
  <w:abstractNum w:abstractNumId="16" w15:restartNumberingAfterBreak="0">
    <w:nsid w:val="3F3C2439"/>
    <w:multiLevelType w:val="multilevel"/>
    <w:tmpl w:val="927C1AE0"/>
    <w:lvl w:ilvl="0">
      <w:start w:val="3"/>
      <w:numFmt w:val="decimal"/>
      <w:lvlText w:val="%1."/>
      <w:lvlJc w:val="left"/>
      <w:pPr>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40CA434D"/>
    <w:multiLevelType w:val="hybridMultilevel"/>
    <w:tmpl w:val="68E23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1524AC"/>
    <w:multiLevelType w:val="hybridMultilevel"/>
    <w:tmpl w:val="3CDAC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B513FA"/>
    <w:multiLevelType w:val="hybridMultilevel"/>
    <w:tmpl w:val="25C42A60"/>
    <w:lvl w:ilvl="0" w:tplc="0C090001">
      <w:start w:val="1"/>
      <w:numFmt w:val="bullet"/>
      <w:lvlText w:val=""/>
      <w:lvlJc w:val="left"/>
      <w:pPr>
        <w:tabs>
          <w:tab w:val="num" w:pos="-130"/>
        </w:tabs>
        <w:ind w:left="-130" w:hanging="360"/>
      </w:pPr>
      <w:rPr>
        <w:rFonts w:ascii="Symbol" w:hAnsi="Symbol" w:hint="default"/>
      </w:rPr>
    </w:lvl>
    <w:lvl w:ilvl="1" w:tplc="0C090003" w:tentative="1">
      <w:start w:val="1"/>
      <w:numFmt w:val="bullet"/>
      <w:lvlText w:val="o"/>
      <w:lvlJc w:val="left"/>
      <w:pPr>
        <w:tabs>
          <w:tab w:val="num" w:pos="590"/>
        </w:tabs>
        <w:ind w:left="590" w:hanging="360"/>
      </w:pPr>
      <w:rPr>
        <w:rFonts w:ascii="Courier New" w:hAnsi="Courier New" w:cs="Courier New" w:hint="default"/>
      </w:rPr>
    </w:lvl>
    <w:lvl w:ilvl="2" w:tplc="0C090005" w:tentative="1">
      <w:start w:val="1"/>
      <w:numFmt w:val="bullet"/>
      <w:lvlText w:val=""/>
      <w:lvlJc w:val="left"/>
      <w:pPr>
        <w:tabs>
          <w:tab w:val="num" w:pos="1310"/>
        </w:tabs>
        <w:ind w:left="1310" w:hanging="360"/>
      </w:pPr>
      <w:rPr>
        <w:rFonts w:ascii="Wingdings" w:hAnsi="Wingdings" w:hint="default"/>
      </w:rPr>
    </w:lvl>
    <w:lvl w:ilvl="3" w:tplc="0C090001" w:tentative="1">
      <w:start w:val="1"/>
      <w:numFmt w:val="bullet"/>
      <w:lvlText w:val=""/>
      <w:lvlJc w:val="left"/>
      <w:pPr>
        <w:tabs>
          <w:tab w:val="num" w:pos="2030"/>
        </w:tabs>
        <w:ind w:left="2030" w:hanging="360"/>
      </w:pPr>
      <w:rPr>
        <w:rFonts w:ascii="Symbol" w:hAnsi="Symbol" w:hint="default"/>
      </w:rPr>
    </w:lvl>
    <w:lvl w:ilvl="4" w:tplc="0C090003" w:tentative="1">
      <w:start w:val="1"/>
      <w:numFmt w:val="bullet"/>
      <w:lvlText w:val="o"/>
      <w:lvlJc w:val="left"/>
      <w:pPr>
        <w:tabs>
          <w:tab w:val="num" w:pos="2750"/>
        </w:tabs>
        <w:ind w:left="2750" w:hanging="360"/>
      </w:pPr>
      <w:rPr>
        <w:rFonts w:ascii="Courier New" w:hAnsi="Courier New" w:cs="Courier New" w:hint="default"/>
      </w:rPr>
    </w:lvl>
    <w:lvl w:ilvl="5" w:tplc="0C090005" w:tentative="1">
      <w:start w:val="1"/>
      <w:numFmt w:val="bullet"/>
      <w:lvlText w:val=""/>
      <w:lvlJc w:val="left"/>
      <w:pPr>
        <w:tabs>
          <w:tab w:val="num" w:pos="3470"/>
        </w:tabs>
        <w:ind w:left="3470" w:hanging="360"/>
      </w:pPr>
      <w:rPr>
        <w:rFonts w:ascii="Wingdings" w:hAnsi="Wingdings" w:hint="default"/>
      </w:rPr>
    </w:lvl>
    <w:lvl w:ilvl="6" w:tplc="0C090001" w:tentative="1">
      <w:start w:val="1"/>
      <w:numFmt w:val="bullet"/>
      <w:lvlText w:val=""/>
      <w:lvlJc w:val="left"/>
      <w:pPr>
        <w:tabs>
          <w:tab w:val="num" w:pos="4190"/>
        </w:tabs>
        <w:ind w:left="4190" w:hanging="360"/>
      </w:pPr>
      <w:rPr>
        <w:rFonts w:ascii="Symbol" w:hAnsi="Symbol" w:hint="default"/>
      </w:rPr>
    </w:lvl>
    <w:lvl w:ilvl="7" w:tplc="0C090003" w:tentative="1">
      <w:start w:val="1"/>
      <w:numFmt w:val="bullet"/>
      <w:lvlText w:val="o"/>
      <w:lvlJc w:val="left"/>
      <w:pPr>
        <w:tabs>
          <w:tab w:val="num" w:pos="4910"/>
        </w:tabs>
        <w:ind w:left="4910" w:hanging="360"/>
      </w:pPr>
      <w:rPr>
        <w:rFonts w:ascii="Courier New" w:hAnsi="Courier New" w:cs="Courier New" w:hint="default"/>
      </w:rPr>
    </w:lvl>
    <w:lvl w:ilvl="8" w:tplc="0C090005" w:tentative="1">
      <w:start w:val="1"/>
      <w:numFmt w:val="bullet"/>
      <w:lvlText w:val=""/>
      <w:lvlJc w:val="left"/>
      <w:pPr>
        <w:tabs>
          <w:tab w:val="num" w:pos="5630"/>
        </w:tabs>
        <w:ind w:left="5630" w:hanging="360"/>
      </w:pPr>
      <w:rPr>
        <w:rFonts w:ascii="Wingdings" w:hAnsi="Wingdings" w:hint="default"/>
      </w:rPr>
    </w:lvl>
  </w:abstractNum>
  <w:abstractNum w:abstractNumId="20" w15:restartNumberingAfterBreak="0">
    <w:nsid w:val="4A1D6E27"/>
    <w:multiLevelType w:val="hybridMultilevel"/>
    <w:tmpl w:val="192648A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B4D089E"/>
    <w:multiLevelType w:val="hybridMultilevel"/>
    <w:tmpl w:val="AD7025CE"/>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22" w15:restartNumberingAfterBreak="0">
    <w:nsid w:val="4B820BA4"/>
    <w:multiLevelType w:val="hybridMultilevel"/>
    <w:tmpl w:val="A770FDF6"/>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23" w15:restartNumberingAfterBreak="0">
    <w:nsid w:val="50C72877"/>
    <w:multiLevelType w:val="hybridMultilevel"/>
    <w:tmpl w:val="44D4C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E6144A"/>
    <w:multiLevelType w:val="hybridMultilevel"/>
    <w:tmpl w:val="1F5A1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BF7C8B"/>
    <w:multiLevelType w:val="hybridMultilevel"/>
    <w:tmpl w:val="5FD62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9F0811"/>
    <w:multiLevelType w:val="hybridMultilevel"/>
    <w:tmpl w:val="59E4D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B103A7"/>
    <w:multiLevelType w:val="multilevel"/>
    <w:tmpl w:val="B310F626"/>
    <w:lvl w:ilvl="0">
      <w:start w:val="1"/>
      <w:numFmt w:val="decimal"/>
      <w:lvlText w:val="%1"/>
      <w:lvlJc w:val="left"/>
      <w:pPr>
        <w:tabs>
          <w:tab w:val="num" w:pos="360"/>
        </w:tabs>
        <w:ind w:left="792" w:hanging="432"/>
      </w:pPr>
      <w:rPr>
        <w:rFonts w:cs="MS PGothic" w:hint="default"/>
        <w:b/>
        <w:i w:val="0"/>
        <w:color w:val="6BC1B9"/>
        <w:sz w:val="28"/>
        <w:szCs w:val="28"/>
      </w:rPr>
    </w:lvl>
    <w:lvl w:ilvl="1">
      <w:start w:val="1"/>
      <w:numFmt w:val="decimal"/>
      <w:lvlRestart w:val="0"/>
      <w:lvlText w:val="%1.%2"/>
      <w:lvlJc w:val="left"/>
      <w:pPr>
        <w:tabs>
          <w:tab w:val="num" w:pos="936"/>
        </w:tabs>
        <w:ind w:left="936" w:hanging="786"/>
      </w:pPr>
      <w:rPr>
        <w:rFonts w:cs="MS PGothic" w:hint="default"/>
        <w:b/>
        <w:i w:val="0"/>
        <w:sz w:val="22"/>
        <w:szCs w:val="22"/>
      </w:rPr>
    </w:lvl>
    <w:lvl w:ilvl="2">
      <w:start w:val="1"/>
      <w:numFmt w:val="decimal"/>
      <w:lvlText w:val="%1.%2.%3"/>
      <w:lvlJc w:val="left"/>
      <w:pPr>
        <w:tabs>
          <w:tab w:val="num" w:pos="1080"/>
        </w:tabs>
        <w:ind w:left="1080" w:hanging="720"/>
      </w:pPr>
      <w:rPr>
        <w:rFonts w:cs="MS PGothic" w:hint="default"/>
        <w:sz w:val="20"/>
        <w:szCs w:val="20"/>
      </w:rPr>
    </w:lvl>
    <w:lvl w:ilvl="3">
      <w:start w:val="1"/>
      <w:numFmt w:val="decimal"/>
      <w:lvlText w:val="%1.%2.%3.%4"/>
      <w:lvlJc w:val="left"/>
      <w:pPr>
        <w:tabs>
          <w:tab w:val="num" w:pos="1224"/>
        </w:tabs>
        <w:ind w:left="1224" w:hanging="864"/>
      </w:pPr>
      <w:rPr>
        <w:rFonts w:cs="MS PGothic" w:hint="default"/>
      </w:rPr>
    </w:lvl>
    <w:lvl w:ilvl="4">
      <w:start w:val="1"/>
      <w:numFmt w:val="decimal"/>
      <w:lvlText w:val="%1.%2.%3.%4.%5"/>
      <w:lvlJc w:val="left"/>
      <w:pPr>
        <w:tabs>
          <w:tab w:val="num" w:pos="1368"/>
        </w:tabs>
        <w:ind w:left="1368" w:hanging="1008"/>
      </w:pPr>
      <w:rPr>
        <w:rFonts w:cs="MS PGothic" w:hint="default"/>
      </w:rPr>
    </w:lvl>
    <w:lvl w:ilvl="5">
      <w:start w:val="1"/>
      <w:numFmt w:val="decimal"/>
      <w:lvlText w:val="%1.%2.%3.%4.%5.%6"/>
      <w:lvlJc w:val="left"/>
      <w:pPr>
        <w:tabs>
          <w:tab w:val="num" w:pos="1512"/>
        </w:tabs>
        <w:ind w:left="1512" w:hanging="1152"/>
      </w:pPr>
      <w:rPr>
        <w:rFonts w:cs="MS PGothic" w:hint="default"/>
      </w:rPr>
    </w:lvl>
    <w:lvl w:ilvl="6">
      <w:start w:val="1"/>
      <w:numFmt w:val="decimal"/>
      <w:lvlText w:val="%1.%2.%3.%4.%5.%6.%7"/>
      <w:lvlJc w:val="left"/>
      <w:pPr>
        <w:tabs>
          <w:tab w:val="num" w:pos="1656"/>
        </w:tabs>
        <w:ind w:left="1656" w:hanging="1296"/>
      </w:pPr>
      <w:rPr>
        <w:rFonts w:cs="MS PGothic" w:hint="default"/>
      </w:rPr>
    </w:lvl>
    <w:lvl w:ilvl="7">
      <w:start w:val="1"/>
      <w:numFmt w:val="decimal"/>
      <w:lvlText w:val="%1.%2.%3.%4.%5.%6.%7.%8"/>
      <w:lvlJc w:val="left"/>
      <w:pPr>
        <w:tabs>
          <w:tab w:val="num" w:pos="1800"/>
        </w:tabs>
        <w:ind w:left="1800" w:hanging="1440"/>
      </w:pPr>
      <w:rPr>
        <w:rFonts w:cs="MS PGothic" w:hint="default"/>
      </w:rPr>
    </w:lvl>
    <w:lvl w:ilvl="8">
      <w:start w:val="1"/>
      <w:numFmt w:val="decimal"/>
      <w:lvlText w:val="%1.%2.%3.%4.%5.%6.%7.%8.%9"/>
      <w:lvlJc w:val="left"/>
      <w:pPr>
        <w:tabs>
          <w:tab w:val="num" w:pos="1944"/>
        </w:tabs>
        <w:ind w:left="1944" w:hanging="1584"/>
      </w:pPr>
      <w:rPr>
        <w:rFonts w:cs="MS PGothic" w:hint="default"/>
      </w:rPr>
    </w:lvl>
  </w:abstractNum>
  <w:abstractNum w:abstractNumId="28" w15:restartNumberingAfterBreak="0">
    <w:nsid w:val="5D473844"/>
    <w:multiLevelType w:val="hybridMultilevel"/>
    <w:tmpl w:val="8A9E5EE4"/>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9" w15:restartNumberingAfterBreak="0">
    <w:nsid w:val="65437CDD"/>
    <w:multiLevelType w:val="hybridMultilevel"/>
    <w:tmpl w:val="108E6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8E5811"/>
    <w:multiLevelType w:val="hybridMultilevel"/>
    <w:tmpl w:val="B7D85450"/>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31" w15:restartNumberingAfterBreak="0">
    <w:nsid w:val="660E699A"/>
    <w:multiLevelType w:val="hybridMultilevel"/>
    <w:tmpl w:val="059EF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D956F8"/>
    <w:multiLevelType w:val="hybridMultilevel"/>
    <w:tmpl w:val="6792C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E24B28"/>
    <w:multiLevelType w:val="multilevel"/>
    <w:tmpl w:val="ED1023DA"/>
    <w:name w:val="MWHeadings"/>
    <w:lvl w:ilvl="0">
      <w:start w:val="1"/>
      <w:numFmt w:val="decimal"/>
      <w:lvlRestart w:val="0"/>
      <w:lvlText w:val="%1."/>
      <w:lvlJc w:val="left"/>
      <w:pPr>
        <w:tabs>
          <w:tab w:val="num" w:pos="907"/>
        </w:tabs>
        <w:ind w:left="907" w:hanging="907"/>
      </w:pPr>
      <w:rPr>
        <w:rFonts w:hint="default"/>
        <w:sz w:val="24"/>
      </w:rPr>
    </w:lvl>
    <w:lvl w:ilvl="1">
      <w:start w:val="1"/>
      <w:numFmt w:val="decimal"/>
      <w:lvlText w:val="%1.%2"/>
      <w:lvlJc w:val="left"/>
      <w:pPr>
        <w:tabs>
          <w:tab w:val="num" w:pos="907"/>
        </w:tabs>
        <w:ind w:left="907" w:hanging="907"/>
      </w:pPr>
      <w:rPr>
        <w:rFonts w:hint="default"/>
        <w:sz w:val="24"/>
      </w:rPr>
    </w:lvl>
    <w:lvl w:ilvl="2">
      <w:start w:val="1"/>
      <w:numFmt w:val="decimal"/>
      <w:lvlText w:val="%1.%2.%3"/>
      <w:lvlJc w:val="left"/>
      <w:pPr>
        <w:tabs>
          <w:tab w:val="num" w:pos="907"/>
        </w:tabs>
        <w:ind w:left="907" w:hanging="907"/>
      </w:pPr>
      <w:rPr>
        <w:rFonts w:hint="default"/>
        <w:sz w:val="20"/>
      </w:rPr>
    </w:lvl>
    <w:lvl w:ilvl="3">
      <w:start w:val="1"/>
      <w:numFmt w:val="none"/>
      <w:suff w:val="nothing"/>
      <w:lvlText w:val=""/>
      <w:lvlJc w:val="left"/>
      <w:pPr>
        <w:tabs>
          <w:tab w:val="num" w:pos="0"/>
        </w:tabs>
        <w:ind w:left="0" w:firstLine="0"/>
      </w:pPr>
      <w:rPr>
        <w:rFonts w:hint="default"/>
        <w:sz w:val="20"/>
      </w:rPr>
    </w:lvl>
    <w:lvl w:ilvl="4">
      <w:start w:val="1"/>
      <w:numFmt w:val="none"/>
      <w:suff w:val="nothing"/>
      <w:lvlText w:val=""/>
      <w:lvlJc w:val="left"/>
      <w:pPr>
        <w:tabs>
          <w:tab w:val="num" w:pos="0"/>
        </w:tabs>
        <w:ind w:left="0" w:firstLine="0"/>
      </w:pPr>
      <w:rPr>
        <w:rFonts w:hint="default"/>
        <w:sz w:val="2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86F1D99"/>
    <w:multiLevelType w:val="hybridMultilevel"/>
    <w:tmpl w:val="5A2A691E"/>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0742E0"/>
    <w:multiLevelType w:val="hybridMultilevel"/>
    <w:tmpl w:val="A240D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9C03A3"/>
    <w:multiLevelType w:val="hybridMultilevel"/>
    <w:tmpl w:val="70F29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27"/>
  </w:num>
  <w:num w:numId="4">
    <w:abstractNumId w:val="34"/>
  </w:num>
  <w:num w:numId="5">
    <w:abstractNumId w:val="7"/>
  </w:num>
  <w:num w:numId="6">
    <w:abstractNumId w:val="24"/>
  </w:num>
  <w:num w:numId="7">
    <w:abstractNumId w:val="28"/>
  </w:num>
  <w:num w:numId="8">
    <w:abstractNumId w:val="0"/>
  </w:num>
  <w:num w:numId="9">
    <w:abstractNumId w:val="10"/>
  </w:num>
  <w:num w:numId="10">
    <w:abstractNumId w:val="2"/>
  </w:num>
  <w:num w:numId="11">
    <w:abstractNumId w:val="32"/>
  </w:num>
  <w:num w:numId="12">
    <w:abstractNumId w:val="4"/>
  </w:num>
  <w:num w:numId="13">
    <w:abstractNumId w:val="8"/>
  </w:num>
  <w:num w:numId="14">
    <w:abstractNumId w:val="14"/>
  </w:num>
  <w:num w:numId="15">
    <w:abstractNumId w:val="22"/>
  </w:num>
  <w:num w:numId="16">
    <w:abstractNumId w:val="29"/>
  </w:num>
  <w:num w:numId="17">
    <w:abstractNumId w:val="6"/>
  </w:num>
  <w:num w:numId="18">
    <w:abstractNumId w:val="13"/>
  </w:num>
  <w:num w:numId="19">
    <w:abstractNumId w:val="15"/>
  </w:num>
  <w:num w:numId="20">
    <w:abstractNumId w:val="36"/>
  </w:num>
  <w:num w:numId="21">
    <w:abstractNumId w:val="1"/>
  </w:num>
  <w:num w:numId="22">
    <w:abstractNumId w:val="26"/>
  </w:num>
  <w:num w:numId="23">
    <w:abstractNumId w:val="20"/>
  </w:num>
  <w:num w:numId="24">
    <w:abstractNumId w:val="11"/>
  </w:num>
  <w:num w:numId="25">
    <w:abstractNumId w:val="31"/>
  </w:num>
  <w:num w:numId="26">
    <w:abstractNumId w:val="18"/>
  </w:num>
  <w:num w:numId="27">
    <w:abstractNumId w:val="5"/>
  </w:num>
  <w:num w:numId="28">
    <w:abstractNumId w:val="3"/>
  </w:num>
  <w:num w:numId="29">
    <w:abstractNumId w:val="35"/>
  </w:num>
  <w:num w:numId="30">
    <w:abstractNumId w:val="23"/>
  </w:num>
  <w:num w:numId="31">
    <w:abstractNumId w:val="17"/>
  </w:num>
  <w:num w:numId="32">
    <w:abstractNumId w:val="33"/>
  </w:num>
  <w:num w:numId="33">
    <w:abstractNumId w:val="21"/>
  </w:num>
  <w:num w:numId="34">
    <w:abstractNumId w:val="25"/>
  </w:num>
  <w:num w:numId="35">
    <w:abstractNumId w:val="30"/>
  </w:num>
  <w:num w:numId="36">
    <w:abstractNumId w:val="33"/>
    <w:lvlOverride w:ilvl="0">
      <w:startOverride w:val="3"/>
    </w:lvlOverride>
    <w:lvlOverride w:ilvl="1">
      <w:startOverride w:val="4"/>
    </w:lvlOverride>
  </w:num>
  <w:num w:numId="37">
    <w:abstractNumId w:val="16"/>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dStampTxt" w:val="(00093688.DOCX;4)"/>
  </w:docVars>
  <w:rsids>
    <w:rsidRoot w:val="006D08CB"/>
    <w:rsid w:val="0000034E"/>
    <w:rsid w:val="000004A6"/>
    <w:rsid w:val="00004EC3"/>
    <w:rsid w:val="00005549"/>
    <w:rsid w:val="0000702C"/>
    <w:rsid w:val="0000798C"/>
    <w:rsid w:val="00007ABE"/>
    <w:rsid w:val="00010517"/>
    <w:rsid w:val="00010972"/>
    <w:rsid w:val="00013F70"/>
    <w:rsid w:val="000152E1"/>
    <w:rsid w:val="00015923"/>
    <w:rsid w:val="000247E4"/>
    <w:rsid w:val="0002590E"/>
    <w:rsid w:val="00026D23"/>
    <w:rsid w:val="00034EF7"/>
    <w:rsid w:val="00042261"/>
    <w:rsid w:val="00047319"/>
    <w:rsid w:val="00053910"/>
    <w:rsid w:val="00054726"/>
    <w:rsid w:val="00061D7D"/>
    <w:rsid w:val="000675B8"/>
    <w:rsid w:val="00067BB7"/>
    <w:rsid w:val="000703E9"/>
    <w:rsid w:val="00070E2D"/>
    <w:rsid w:val="00082E05"/>
    <w:rsid w:val="00083F40"/>
    <w:rsid w:val="00096FBA"/>
    <w:rsid w:val="000A18C4"/>
    <w:rsid w:val="000E171E"/>
    <w:rsid w:val="000E6D99"/>
    <w:rsid w:val="000F0AEB"/>
    <w:rsid w:val="000F1D69"/>
    <w:rsid w:val="000F5846"/>
    <w:rsid w:val="00105228"/>
    <w:rsid w:val="001070F7"/>
    <w:rsid w:val="0011097B"/>
    <w:rsid w:val="00110A9C"/>
    <w:rsid w:val="00111FAA"/>
    <w:rsid w:val="00113BEA"/>
    <w:rsid w:val="00113F49"/>
    <w:rsid w:val="00120191"/>
    <w:rsid w:val="00121350"/>
    <w:rsid w:val="00123DD6"/>
    <w:rsid w:val="00133586"/>
    <w:rsid w:val="00133EA3"/>
    <w:rsid w:val="00136767"/>
    <w:rsid w:val="00136AC7"/>
    <w:rsid w:val="00147D59"/>
    <w:rsid w:val="00156BDA"/>
    <w:rsid w:val="00156DD6"/>
    <w:rsid w:val="00157E0E"/>
    <w:rsid w:val="001617BD"/>
    <w:rsid w:val="00174EA5"/>
    <w:rsid w:val="00177CBA"/>
    <w:rsid w:val="00177F81"/>
    <w:rsid w:val="00180CA7"/>
    <w:rsid w:val="00180E2A"/>
    <w:rsid w:val="001849A9"/>
    <w:rsid w:val="00190A79"/>
    <w:rsid w:val="00194D2A"/>
    <w:rsid w:val="001A402F"/>
    <w:rsid w:val="001B0403"/>
    <w:rsid w:val="001B0E0C"/>
    <w:rsid w:val="001B42B2"/>
    <w:rsid w:val="001B4A3D"/>
    <w:rsid w:val="001C41AF"/>
    <w:rsid w:val="001C6A7B"/>
    <w:rsid w:val="001E0ACC"/>
    <w:rsid w:val="001F0AB3"/>
    <w:rsid w:val="001F202F"/>
    <w:rsid w:val="001F23B1"/>
    <w:rsid w:val="001F5A8F"/>
    <w:rsid w:val="001F62DA"/>
    <w:rsid w:val="001F771F"/>
    <w:rsid w:val="00203E12"/>
    <w:rsid w:val="00204886"/>
    <w:rsid w:val="0021192F"/>
    <w:rsid w:val="00214ED2"/>
    <w:rsid w:val="00224D27"/>
    <w:rsid w:val="00231EF2"/>
    <w:rsid w:val="00242AA8"/>
    <w:rsid w:val="0024400F"/>
    <w:rsid w:val="00244E03"/>
    <w:rsid w:val="002467E5"/>
    <w:rsid w:val="00250EAD"/>
    <w:rsid w:val="002530FB"/>
    <w:rsid w:val="00255B1B"/>
    <w:rsid w:val="00262F66"/>
    <w:rsid w:val="002638F6"/>
    <w:rsid w:val="00265B6F"/>
    <w:rsid w:val="00266707"/>
    <w:rsid w:val="00275834"/>
    <w:rsid w:val="00275BE5"/>
    <w:rsid w:val="00280B8F"/>
    <w:rsid w:val="00281505"/>
    <w:rsid w:val="002817C6"/>
    <w:rsid w:val="00282958"/>
    <w:rsid w:val="002876AE"/>
    <w:rsid w:val="00290C6E"/>
    <w:rsid w:val="002A7BF4"/>
    <w:rsid w:val="002A7C12"/>
    <w:rsid w:val="002B0F6A"/>
    <w:rsid w:val="002B305F"/>
    <w:rsid w:val="002B7C8B"/>
    <w:rsid w:val="002C1C08"/>
    <w:rsid w:val="002C553F"/>
    <w:rsid w:val="002C68FC"/>
    <w:rsid w:val="002C7F12"/>
    <w:rsid w:val="002D0579"/>
    <w:rsid w:val="002D4C8B"/>
    <w:rsid w:val="002D5A37"/>
    <w:rsid w:val="002D6534"/>
    <w:rsid w:val="002E034D"/>
    <w:rsid w:val="002E261A"/>
    <w:rsid w:val="002F6455"/>
    <w:rsid w:val="002F6C24"/>
    <w:rsid w:val="003003EE"/>
    <w:rsid w:val="003038DD"/>
    <w:rsid w:val="003109EA"/>
    <w:rsid w:val="00310FCF"/>
    <w:rsid w:val="00315B48"/>
    <w:rsid w:val="0031686B"/>
    <w:rsid w:val="00320E01"/>
    <w:rsid w:val="00322F76"/>
    <w:rsid w:val="00327195"/>
    <w:rsid w:val="00343F1C"/>
    <w:rsid w:val="00344970"/>
    <w:rsid w:val="00347343"/>
    <w:rsid w:val="00352446"/>
    <w:rsid w:val="00353C6E"/>
    <w:rsid w:val="00356436"/>
    <w:rsid w:val="0036086C"/>
    <w:rsid w:val="003612D1"/>
    <w:rsid w:val="003632DC"/>
    <w:rsid w:val="0036761D"/>
    <w:rsid w:val="00372662"/>
    <w:rsid w:val="00374DBF"/>
    <w:rsid w:val="00381C0C"/>
    <w:rsid w:val="00381F8D"/>
    <w:rsid w:val="0038420A"/>
    <w:rsid w:val="00394842"/>
    <w:rsid w:val="003962F8"/>
    <w:rsid w:val="003A3621"/>
    <w:rsid w:val="003A4349"/>
    <w:rsid w:val="003B1648"/>
    <w:rsid w:val="003B1F87"/>
    <w:rsid w:val="003B3654"/>
    <w:rsid w:val="003B4DD0"/>
    <w:rsid w:val="003B5369"/>
    <w:rsid w:val="003C1C1B"/>
    <w:rsid w:val="003C4F4C"/>
    <w:rsid w:val="003D633E"/>
    <w:rsid w:val="003D7495"/>
    <w:rsid w:val="003E64D8"/>
    <w:rsid w:val="003E7356"/>
    <w:rsid w:val="003F5187"/>
    <w:rsid w:val="003F78F5"/>
    <w:rsid w:val="0040059E"/>
    <w:rsid w:val="00415312"/>
    <w:rsid w:val="0041626E"/>
    <w:rsid w:val="0042000C"/>
    <w:rsid w:val="00421B9D"/>
    <w:rsid w:val="00422379"/>
    <w:rsid w:val="00422BAB"/>
    <w:rsid w:val="0042371C"/>
    <w:rsid w:val="00432877"/>
    <w:rsid w:val="00433BC2"/>
    <w:rsid w:val="00434E07"/>
    <w:rsid w:val="00435571"/>
    <w:rsid w:val="00436332"/>
    <w:rsid w:val="00443356"/>
    <w:rsid w:val="004439C1"/>
    <w:rsid w:val="004442F0"/>
    <w:rsid w:val="00445CFA"/>
    <w:rsid w:val="004478C5"/>
    <w:rsid w:val="00463EE9"/>
    <w:rsid w:val="004656C2"/>
    <w:rsid w:val="004746E8"/>
    <w:rsid w:val="004866FA"/>
    <w:rsid w:val="0049032C"/>
    <w:rsid w:val="00490F00"/>
    <w:rsid w:val="00493598"/>
    <w:rsid w:val="004A04E1"/>
    <w:rsid w:val="004A18D5"/>
    <w:rsid w:val="004A1F86"/>
    <w:rsid w:val="004A756B"/>
    <w:rsid w:val="004B48DF"/>
    <w:rsid w:val="004B7272"/>
    <w:rsid w:val="004C4C06"/>
    <w:rsid w:val="004C6ADB"/>
    <w:rsid w:val="004D1587"/>
    <w:rsid w:val="004D3F41"/>
    <w:rsid w:val="004E0B6C"/>
    <w:rsid w:val="004E1C9E"/>
    <w:rsid w:val="004F3355"/>
    <w:rsid w:val="004F71E9"/>
    <w:rsid w:val="004F721E"/>
    <w:rsid w:val="0050106C"/>
    <w:rsid w:val="00501119"/>
    <w:rsid w:val="00501AF0"/>
    <w:rsid w:val="0050475B"/>
    <w:rsid w:val="005133C6"/>
    <w:rsid w:val="00513F74"/>
    <w:rsid w:val="005171F3"/>
    <w:rsid w:val="005210DB"/>
    <w:rsid w:val="00521F47"/>
    <w:rsid w:val="00523C7D"/>
    <w:rsid w:val="0052439A"/>
    <w:rsid w:val="00524469"/>
    <w:rsid w:val="00530089"/>
    <w:rsid w:val="0053045C"/>
    <w:rsid w:val="005404F4"/>
    <w:rsid w:val="00540BC4"/>
    <w:rsid w:val="00545870"/>
    <w:rsid w:val="005525FD"/>
    <w:rsid w:val="00552CE2"/>
    <w:rsid w:val="00556A5D"/>
    <w:rsid w:val="005742D2"/>
    <w:rsid w:val="005866F0"/>
    <w:rsid w:val="00586D39"/>
    <w:rsid w:val="0058767A"/>
    <w:rsid w:val="00592595"/>
    <w:rsid w:val="00593B0E"/>
    <w:rsid w:val="00594923"/>
    <w:rsid w:val="00597E8D"/>
    <w:rsid w:val="005A39FB"/>
    <w:rsid w:val="005A4387"/>
    <w:rsid w:val="005A5C61"/>
    <w:rsid w:val="005B0982"/>
    <w:rsid w:val="005B0A9E"/>
    <w:rsid w:val="005B2690"/>
    <w:rsid w:val="005B68F2"/>
    <w:rsid w:val="005C0A67"/>
    <w:rsid w:val="005C2C9C"/>
    <w:rsid w:val="005C625C"/>
    <w:rsid w:val="005D025B"/>
    <w:rsid w:val="005D140A"/>
    <w:rsid w:val="005D334A"/>
    <w:rsid w:val="005D4A54"/>
    <w:rsid w:val="005D6218"/>
    <w:rsid w:val="005D66AA"/>
    <w:rsid w:val="005E0DDC"/>
    <w:rsid w:val="005E4CE6"/>
    <w:rsid w:val="005F30E1"/>
    <w:rsid w:val="00601EDB"/>
    <w:rsid w:val="0060493C"/>
    <w:rsid w:val="00607408"/>
    <w:rsid w:val="00610C9C"/>
    <w:rsid w:val="00615640"/>
    <w:rsid w:val="0061659E"/>
    <w:rsid w:val="00620D81"/>
    <w:rsid w:val="00636E1B"/>
    <w:rsid w:val="00641A58"/>
    <w:rsid w:val="00651EC1"/>
    <w:rsid w:val="0065227F"/>
    <w:rsid w:val="00652FB8"/>
    <w:rsid w:val="00653082"/>
    <w:rsid w:val="0065325E"/>
    <w:rsid w:val="00653C33"/>
    <w:rsid w:val="006544AB"/>
    <w:rsid w:val="0065457E"/>
    <w:rsid w:val="00663234"/>
    <w:rsid w:val="006658EE"/>
    <w:rsid w:val="00673568"/>
    <w:rsid w:val="00673BDF"/>
    <w:rsid w:val="006746F7"/>
    <w:rsid w:val="00686D14"/>
    <w:rsid w:val="0069180A"/>
    <w:rsid w:val="00697BDF"/>
    <w:rsid w:val="006A0B20"/>
    <w:rsid w:val="006A1948"/>
    <w:rsid w:val="006A2BF3"/>
    <w:rsid w:val="006A6B4F"/>
    <w:rsid w:val="006B1724"/>
    <w:rsid w:val="006B4442"/>
    <w:rsid w:val="006B4AD8"/>
    <w:rsid w:val="006C51AB"/>
    <w:rsid w:val="006D08CB"/>
    <w:rsid w:val="006D096D"/>
    <w:rsid w:val="006D0A45"/>
    <w:rsid w:val="006D4AB4"/>
    <w:rsid w:val="006D62C9"/>
    <w:rsid w:val="006E36A4"/>
    <w:rsid w:val="006F5ABB"/>
    <w:rsid w:val="007033F4"/>
    <w:rsid w:val="0070347D"/>
    <w:rsid w:val="0070748A"/>
    <w:rsid w:val="0071466D"/>
    <w:rsid w:val="00716E5F"/>
    <w:rsid w:val="007208B2"/>
    <w:rsid w:val="0072601F"/>
    <w:rsid w:val="00726493"/>
    <w:rsid w:val="007265C4"/>
    <w:rsid w:val="007329D6"/>
    <w:rsid w:val="00736E07"/>
    <w:rsid w:val="0073710D"/>
    <w:rsid w:val="00737571"/>
    <w:rsid w:val="00737D43"/>
    <w:rsid w:val="00741C40"/>
    <w:rsid w:val="007432E4"/>
    <w:rsid w:val="007438FB"/>
    <w:rsid w:val="007451FF"/>
    <w:rsid w:val="007462F1"/>
    <w:rsid w:val="00747846"/>
    <w:rsid w:val="00753A86"/>
    <w:rsid w:val="00754570"/>
    <w:rsid w:val="00757108"/>
    <w:rsid w:val="007638EE"/>
    <w:rsid w:val="00765FC7"/>
    <w:rsid w:val="00766FC6"/>
    <w:rsid w:val="00767CBF"/>
    <w:rsid w:val="007707E6"/>
    <w:rsid w:val="00771D2C"/>
    <w:rsid w:val="00780C8E"/>
    <w:rsid w:val="0078716B"/>
    <w:rsid w:val="00787BD1"/>
    <w:rsid w:val="00791AD7"/>
    <w:rsid w:val="007A0666"/>
    <w:rsid w:val="007A445A"/>
    <w:rsid w:val="007A4E93"/>
    <w:rsid w:val="007B450D"/>
    <w:rsid w:val="007B5C5E"/>
    <w:rsid w:val="007C402C"/>
    <w:rsid w:val="007C5CD2"/>
    <w:rsid w:val="007C7894"/>
    <w:rsid w:val="007D36D7"/>
    <w:rsid w:val="007D3F3E"/>
    <w:rsid w:val="007D575C"/>
    <w:rsid w:val="007E46F1"/>
    <w:rsid w:val="007E4B33"/>
    <w:rsid w:val="007E68A6"/>
    <w:rsid w:val="007E6FB8"/>
    <w:rsid w:val="007E7F35"/>
    <w:rsid w:val="007F243C"/>
    <w:rsid w:val="00805EC0"/>
    <w:rsid w:val="008137D7"/>
    <w:rsid w:val="00816B8B"/>
    <w:rsid w:val="008212B0"/>
    <w:rsid w:val="0083095C"/>
    <w:rsid w:val="008319F5"/>
    <w:rsid w:val="00835BAA"/>
    <w:rsid w:val="0086093B"/>
    <w:rsid w:val="00865F38"/>
    <w:rsid w:val="008735F1"/>
    <w:rsid w:val="00876A8E"/>
    <w:rsid w:val="0088202F"/>
    <w:rsid w:val="00884444"/>
    <w:rsid w:val="008848D5"/>
    <w:rsid w:val="00885C75"/>
    <w:rsid w:val="00886E95"/>
    <w:rsid w:val="008A4D4F"/>
    <w:rsid w:val="008A64E5"/>
    <w:rsid w:val="008B08EF"/>
    <w:rsid w:val="008B2172"/>
    <w:rsid w:val="008C2629"/>
    <w:rsid w:val="008C3B61"/>
    <w:rsid w:val="008C7BBD"/>
    <w:rsid w:val="008D2A61"/>
    <w:rsid w:val="008E3904"/>
    <w:rsid w:val="008F24D6"/>
    <w:rsid w:val="008F2CF4"/>
    <w:rsid w:val="009064C8"/>
    <w:rsid w:val="0090681F"/>
    <w:rsid w:val="00916885"/>
    <w:rsid w:val="00920BCF"/>
    <w:rsid w:val="009234B2"/>
    <w:rsid w:val="009234EB"/>
    <w:rsid w:val="009321C7"/>
    <w:rsid w:val="00934025"/>
    <w:rsid w:val="00940E9B"/>
    <w:rsid w:val="00940F75"/>
    <w:rsid w:val="00942E25"/>
    <w:rsid w:val="009430C8"/>
    <w:rsid w:val="00951CC3"/>
    <w:rsid w:val="00962782"/>
    <w:rsid w:val="00963607"/>
    <w:rsid w:val="00966E3D"/>
    <w:rsid w:val="0097203F"/>
    <w:rsid w:val="00991507"/>
    <w:rsid w:val="00993269"/>
    <w:rsid w:val="009978AF"/>
    <w:rsid w:val="00997C79"/>
    <w:rsid w:val="009A0911"/>
    <w:rsid w:val="009B1888"/>
    <w:rsid w:val="009B312E"/>
    <w:rsid w:val="009C5388"/>
    <w:rsid w:val="009C6F6C"/>
    <w:rsid w:val="009C7361"/>
    <w:rsid w:val="009D6CF6"/>
    <w:rsid w:val="009D71B9"/>
    <w:rsid w:val="009E1479"/>
    <w:rsid w:val="009E3029"/>
    <w:rsid w:val="009E7B4B"/>
    <w:rsid w:val="009F7FD1"/>
    <w:rsid w:val="00A01CAF"/>
    <w:rsid w:val="00A0278E"/>
    <w:rsid w:val="00A030FD"/>
    <w:rsid w:val="00A15193"/>
    <w:rsid w:val="00A223BB"/>
    <w:rsid w:val="00A34E13"/>
    <w:rsid w:val="00A36A76"/>
    <w:rsid w:val="00A475DB"/>
    <w:rsid w:val="00A62609"/>
    <w:rsid w:val="00A71019"/>
    <w:rsid w:val="00A7191C"/>
    <w:rsid w:val="00A722A2"/>
    <w:rsid w:val="00A75337"/>
    <w:rsid w:val="00A75C5E"/>
    <w:rsid w:val="00A86A04"/>
    <w:rsid w:val="00AA3062"/>
    <w:rsid w:val="00AA33B6"/>
    <w:rsid w:val="00AA7817"/>
    <w:rsid w:val="00AB03BF"/>
    <w:rsid w:val="00AB5B38"/>
    <w:rsid w:val="00AB614E"/>
    <w:rsid w:val="00AB6C9B"/>
    <w:rsid w:val="00AC0F5A"/>
    <w:rsid w:val="00AC1644"/>
    <w:rsid w:val="00AC32B4"/>
    <w:rsid w:val="00AC42B2"/>
    <w:rsid w:val="00AD089D"/>
    <w:rsid w:val="00AD2295"/>
    <w:rsid w:val="00AE5B9D"/>
    <w:rsid w:val="00AF2214"/>
    <w:rsid w:val="00AF2CD2"/>
    <w:rsid w:val="00B04D72"/>
    <w:rsid w:val="00B0740A"/>
    <w:rsid w:val="00B110E9"/>
    <w:rsid w:val="00B1165D"/>
    <w:rsid w:val="00B11C37"/>
    <w:rsid w:val="00B16AB5"/>
    <w:rsid w:val="00B24029"/>
    <w:rsid w:val="00B31EB2"/>
    <w:rsid w:val="00B32318"/>
    <w:rsid w:val="00B32B30"/>
    <w:rsid w:val="00B45A37"/>
    <w:rsid w:val="00B46277"/>
    <w:rsid w:val="00B504A6"/>
    <w:rsid w:val="00B63E16"/>
    <w:rsid w:val="00B7343E"/>
    <w:rsid w:val="00B75484"/>
    <w:rsid w:val="00B7750B"/>
    <w:rsid w:val="00B83904"/>
    <w:rsid w:val="00B871A1"/>
    <w:rsid w:val="00BA0E63"/>
    <w:rsid w:val="00BA2BA6"/>
    <w:rsid w:val="00BA5637"/>
    <w:rsid w:val="00BA7F59"/>
    <w:rsid w:val="00BB5D21"/>
    <w:rsid w:val="00BB6DD0"/>
    <w:rsid w:val="00BC09D2"/>
    <w:rsid w:val="00BC2875"/>
    <w:rsid w:val="00BC56D8"/>
    <w:rsid w:val="00BD1993"/>
    <w:rsid w:val="00BD348E"/>
    <w:rsid w:val="00BD4F34"/>
    <w:rsid w:val="00BD752E"/>
    <w:rsid w:val="00BD7559"/>
    <w:rsid w:val="00BE18A2"/>
    <w:rsid w:val="00BE487D"/>
    <w:rsid w:val="00BF049F"/>
    <w:rsid w:val="00BF09E2"/>
    <w:rsid w:val="00BF0BEA"/>
    <w:rsid w:val="00BF1877"/>
    <w:rsid w:val="00BF2D15"/>
    <w:rsid w:val="00BF378E"/>
    <w:rsid w:val="00BF4F88"/>
    <w:rsid w:val="00BF74C8"/>
    <w:rsid w:val="00C01F31"/>
    <w:rsid w:val="00C11FEB"/>
    <w:rsid w:val="00C132BE"/>
    <w:rsid w:val="00C14DEB"/>
    <w:rsid w:val="00C15202"/>
    <w:rsid w:val="00C15BA7"/>
    <w:rsid w:val="00C24D11"/>
    <w:rsid w:val="00C25710"/>
    <w:rsid w:val="00C37657"/>
    <w:rsid w:val="00C45390"/>
    <w:rsid w:val="00C4577B"/>
    <w:rsid w:val="00C5400D"/>
    <w:rsid w:val="00C60DC2"/>
    <w:rsid w:val="00C62621"/>
    <w:rsid w:val="00C712E4"/>
    <w:rsid w:val="00C8600E"/>
    <w:rsid w:val="00C91FCD"/>
    <w:rsid w:val="00C95D1F"/>
    <w:rsid w:val="00C970AE"/>
    <w:rsid w:val="00CB1597"/>
    <w:rsid w:val="00CB3F92"/>
    <w:rsid w:val="00CB6AB8"/>
    <w:rsid w:val="00CC1600"/>
    <w:rsid w:val="00CC4AE8"/>
    <w:rsid w:val="00CD156E"/>
    <w:rsid w:val="00CD41B0"/>
    <w:rsid w:val="00CD43BF"/>
    <w:rsid w:val="00CE0E98"/>
    <w:rsid w:val="00CE49CE"/>
    <w:rsid w:val="00CF16F9"/>
    <w:rsid w:val="00CF7336"/>
    <w:rsid w:val="00CF7828"/>
    <w:rsid w:val="00D00025"/>
    <w:rsid w:val="00D011D7"/>
    <w:rsid w:val="00D10F40"/>
    <w:rsid w:val="00D11818"/>
    <w:rsid w:val="00D126CA"/>
    <w:rsid w:val="00D14662"/>
    <w:rsid w:val="00D150D2"/>
    <w:rsid w:val="00D16EBA"/>
    <w:rsid w:val="00D22B93"/>
    <w:rsid w:val="00D24E9A"/>
    <w:rsid w:val="00D269DE"/>
    <w:rsid w:val="00D37FFD"/>
    <w:rsid w:val="00D54372"/>
    <w:rsid w:val="00D5442A"/>
    <w:rsid w:val="00D62F9F"/>
    <w:rsid w:val="00D63BD8"/>
    <w:rsid w:val="00D65184"/>
    <w:rsid w:val="00D66B23"/>
    <w:rsid w:val="00D66F1C"/>
    <w:rsid w:val="00D72439"/>
    <w:rsid w:val="00D72B9F"/>
    <w:rsid w:val="00D835A5"/>
    <w:rsid w:val="00D871EC"/>
    <w:rsid w:val="00D87B3A"/>
    <w:rsid w:val="00D90024"/>
    <w:rsid w:val="00D93B0F"/>
    <w:rsid w:val="00D943A4"/>
    <w:rsid w:val="00D94D6D"/>
    <w:rsid w:val="00D95339"/>
    <w:rsid w:val="00D97F20"/>
    <w:rsid w:val="00DA0F48"/>
    <w:rsid w:val="00DA0FAE"/>
    <w:rsid w:val="00DA6BE5"/>
    <w:rsid w:val="00DA7CB0"/>
    <w:rsid w:val="00DB2277"/>
    <w:rsid w:val="00DB76B0"/>
    <w:rsid w:val="00DC06A7"/>
    <w:rsid w:val="00DC1707"/>
    <w:rsid w:val="00DC53E3"/>
    <w:rsid w:val="00DD3ECC"/>
    <w:rsid w:val="00DD58D7"/>
    <w:rsid w:val="00DD6005"/>
    <w:rsid w:val="00DD61C6"/>
    <w:rsid w:val="00DD6904"/>
    <w:rsid w:val="00DE1891"/>
    <w:rsid w:val="00DE21AC"/>
    <w:rsid w:val="00DE49F7"/>
    <w:rsid w:val="00DE6D00"/>
    <w:rsid w:val="00DF0FC8"/>
    <w:rsid w:val="00DF1BFE"/>
    <w:rsid w:val="00DF3B42"/>
    <w:rsid w:val="00E00D55"/>
    <w:rsid w:val="00E019EB"/>
    <w:rsid w:val="00E03C37"/>
    <w:rsid w:val="00E06B3D"/>
    <w:rsid w:val="00E11257"/>
    <w:rsid w:val="00E11AE6"/>
    <w:rsid w:val="00E15238"/>
    <w:rsid w:val="00E154E1"/>
    <w:rsid w:val="00E3123D"/>
    <w:rsid w:val="00E3155B"/>
    <w:rsid w:val="00E44A99"/>
    <w:rsid w:val="00E44F86"/>
    <w:rsid w:val="00E56D1E"/>
    <w:rsid w:val="00E6098D"/>
    <w:rsid w:val="00E73BEB"/>
    <w:rsid w:val="00E81FBA"/>
    <w:rsid w:val="00E82C6F"/>
    <w:rsid w:val="00E83511"/>
    <w:rsid w:val="00E9315D"/>
    <w:rsid w:val="00EA0230"/>
    <w:rsid w:val="00EA58A1"/>
    <w:rsid w:val="00EA5FB8"/>
    <w:rsid w:val="00EA77A1"/>
    <w:rsid w:val="00EB2CCA"/>
    <w:rsid w:val="00EB33AF"/>
    <w:rsid w:val="00EB6AA9"/>
    <w:rsid w:val="00EC00FF"/>
    <w:rsid w:val="00EC1FA9"/>
    <w:rsid w:val="00EC66B9"/>
    <w:rsid w:val="00EC70D5"/>
    <w:rsid w:val="00ED02BF"/>
    <w:rsid w:val="00ED2E69"/>
    <w:rsid w:val="00ED53CC"/>
    <w:rsid w:val="00ED6C71"/>
    <w:rsid w:val="00EE63B6"/>
    <w:rsid w:val="00EF2086"/>
    <w:rsid w:val="00EF23B8"/>
    <w:rsid w:val="00F0450D"/>
    <w:rsid w:val="00F11AF7"/>
    <w:rsid w:val="00F12111"/>
    <w:rsid w:val="00F14E7F"/>
    <w:rsid w:val="00F17930"/>
    <w:rsid w:val="00F209C1"/>
    <w:rsid w:val="00F2153F"/>
    <w:rsid w:val="00F256A5"/>
    <w:rsid w:val="00F30B02"/>
    <w:rsid w:val="00F31226"/>
    <w:rsid w:val="00F406C1"/>
    <w:rsid w:val="00F41128"/>
    <w:rsid w:val="00F4385E"/>
    <w:rsid w:val="00F4474A"/>
    <w:rsid w:val="00F56295"/>
    <w:rsid w:val="00F61442"/>
    <w:rsid w:val="00F70398"/>
    <w:rsid w:val="00F72637"/>
    <w:rsid w:val="00F72C76"/>
    <w:rsid w:val="00F75BB3"/>
    <w:rsid w:val="00F842B5"/>
    <w:rsid w:val="00F975C5"/>
    <w:rsid w:val="00FA416E"/>
    <w:rsid w:val="00FA44A5"/>
    <w:rsid w:val="00FB4D6C"/>
    <w:rsid w:val="00FB663D"/>
    <w:rsid w:val="00FC0E6A"/>
    <w:rsid w:val="00FC3395"/>
    <w:rsid w:val="00FC3641"/>
    <w:rsid w:val="00FC4E07"/>
    <w:rsid w:val="00FD0200"/>
    <w:rsid w:val="00FD1645"/>
    <w:rsid w:val="00FE3AB0"/>
    <w:rsid w:val="00FE795F"/>
    <w:rsid w:val="00FF78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8D0BF1"/>
  <w15:docId w15:val="{1B71E446-B8C3-4E73-AF88-E9C9AADF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710"/>
    <w:pPr>
      <w:spacing w:before="60" w:after="60" w:line="240" w:lineRule="auto"/>
    </w:pPr>
    <w:rPr>
      <w:rFonts w:ascii="Verdana" w:hAnsi="Verdana"/>
      <w:sz w:val="20"/>
    </w:rPr>
  </w:style>
  <w:style w:type="paragraph" w:styleId="Heading1">
    <w:name w:val="heading 1"/>
    <w:aliases w:val="Underline"/>
    <w:basedOn w:val="Normal"/>
    <w:next w:val="Normal"/>
    <w:link w:val="Heading1Char"/>
    <w:qFormat/>
    <w:rsid w:val="00C25710"/>
    <w:pPr>
      <w:keepNext/>
      <w:keepLines/>
      <w:spacing w:before="120" w:after="120"/>
      <w:outlineLvl w:val="0"/>
    </w:pPr>
    <w:rPr>
      <w:rFonts w:eastAsiaTheme="majorEastAsia" w:cstheme="majorBidi"/>
      <w:b/>
      <w:bCs/>
      <w:color w:val="00428B"/>
      <w:sz w:val="24"/>
      <w:szCs w:val="28"/>
    </w:rPr>
  </w:style>
  <w:style w:type="paragraph" w:styleId="Heading2">
    <w:name w:val="heading 2"/>
    <w:basedOn w:val="Normal"/>
    <w:next w:val="Normal"/>
    <w:link w:val="Heading2Char"/>
    <w:unhideWhenUsed/>
    <w:qFormat/>
    <w:rsid w:val="007E6F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E6FB8"/>
    <w:pPr>
      <w:keepNext/>
      <w:tabs>
        <w:tab w:val="num" w:pos="1080"/>
      </w:tabs>
      <w:spacing w:before="240"/>
      <w:ind w:left="1080" w:hanging="720"/>
      <w:outlineLvl w:val="2"/>
    </w:pPr>
    <w:rPr>
      <w:rFonts w:ascii="Tahoma" w:eastAsia="Times New Roman" w:hAnsi="Tahoma" w:cs="Times New Roman"/>
      <w:b/>
      <w:szCs w:val="20"/>
      <w:lang w:eastAsia="en-AU"/>
    </w:rPr>
  </w:style>
  <w:style w:type="paragraph" w:styleId="Heading4">
    <w:name w:val="heading 4"/>
    <w:basedOn w:val="Normal"/>
    <w:next w:val="Normal"/>
    <w:link w:val="Heading4Char"/>
    <w:qFormat/>
    <w:rsid w:val="007E6FB8"/>
    <w:pPr>
      <w:keepNext/>
      <w:tabs>
        <w:tab w:val="num" w:pos="1224"/>
      </w:tabs>
      <w:spacing w:before="240"/>
      <w:ind w:left="1224" w:hanging="864"/>
      <w:outlineLvl w:val="3"/>
    </w:pPr>
    <w:rPr>
      <w:rFonts w:ascii="Lucida Bright" w:eastAsia="Times New Roman" w:hAnsi="Lucida Bright" w:cs="Times New Roman"/>
      <w:b/>
      <w:i/>
      <w:sz w:val="18"/>
      <w:szCs w:val="20"/>
      <w:lang w:eastAsia="en-AU"/>
    </w:rPr>
  </w:style>
  <w:style w:type="paragraph" w:styleId="Heading5">
    <w:name w:val="heading 5"/>
    <w:basedOn w:val="Normal"/>
    <w:next w:val="Normal"/>
    <w:link w:val="Heading5Char"/>
    <w:qFormat/>
    <w:rsid w:val="007E6FB8"/>
    <w:pPr>
      <w:tabs>
        <w:tab w:val="num" w:pos="1368"/>
      </w:tabs>
      <w:spacing w:before="240"/>
      <w:ind w:left="1368" w:hanging="1008"/>
      <w:outlineLvl w:val="4"/>
    </w:pPr>
    <w:rPr>
      <w:rFonts w:ascii="Lucida Bright" w:eastAsia="Times New Roman" w:hAnsi="Lucida Bright" w:cs="Times New Roman"/>
      <w:sz w:val="22"/>
      <w:szCs w:val="20"/>
      <w:lang w:eastAsia="en-AU"/>
    </w:rPr>
  </w:style>
  <w:style w:type="paragraph" w:styleId="Heading6">
    <w:name w:val="heading 6"/>
    <w:basedOn w:val="Normal"/>
    <w:next w:val="Normal"/>
    <w:link w:val="Heading6Char"/>
    <w:qFormat/>
    <w:rsid w:val="007E6FB8"/>
    <w:pPr>
      <w:tabs>
        <w:tab w:val="num" w:pos="1512"/>
      </w:tabs>
      <w:spacing w:before="240"/>
      <w:ind w:left="1512" w:hanging="1152"/>
      <w:outlineLvl w:val="5"/>
    </w:pPr>
    <w:rPr>
      <w:rFonts w:ascii="Times New Roman" w:eastAsia="Times New Roman" w:hAnsi="Times New Roman" w:cs="Times New Roman"/>
      <w:i/>
      <w:sz w:val="22"/>
      <w:szCs w:val="20"/>
      <w:lang w:eastAsia="en-AU"/>
    </w:rPr>
  </w:style>
  <w:style w:type="paragraph" w:styleId="Heading7">
    <w:name w:val="heading 7"/>
    <w:basedOn w:val="Normal"/>
    <w:next w:val="Normal"/>
    <w:link w:val="Heading7Char"/>
    <w:qFormat/>
    <w:rsid w:val="007E6FB8"/>
    <w:pPr>
      <w:tabs>
        <w:tab w:val="num" w:pos="1656"/>
      </w:tabs>
      <w:spacing w:before="240"/>
      <w:ind w:left="1656" w:hanging="1296"/>
      <w:outlineLvl w:val="6"/>
    </w:pPr>
    <w:rPr>
      <w:rFonts w:ascii="Arial" w:eastAsia="Times New Roman" w:hAnsi="Arial" w:cs="Times New Roman"/>
      <w:szCs w:val="20"/>
      <w:lang w:eastAsia="en-AU"/>
    </w:rPr>
  </w:style>
  <w:style w:type="paragraph" w:styleId="Heading8">
    <w:name w:val="heading 8"/>
    <w:basedOn w:val="Normal"/>
    <w:next w:val="Normal"/>
    <w:link w:val="Heading8Char"/>
    <w:qFormat/>
    <w:rsid w:val="007E6FB8"/>
    <w:pPr>
      <w:tabs>
        <w:tab w:val="num" w:pos="1800"/>
      </w:tabs>
      <w:spacing w:before="240"/>
      <w:ind w:left="1800" w:hanging="1440"/>
      <w:outlineLvl w:val="7"/>
    </w:pPr>
    <w:rPr>
      <w:rFonts w:ascii="Arial" w:eastAsia="Times New Roman" w:hAnsi="Arial" w:cs="Times New Roman"/>
      <w:i/>
      <w:szCs w:val="20"/>
      <w:lang w:eastAsia="en-AU"/>
    </w:rPr>
  </w:style>
  <w:style w:type="paragraph" w:styleId="Heading9">
    <w:name w:val="heading 9"/>
    <w:basedOn w:val="Normal"/>
    <w:next w:val="Normal"/>
    <w:link w:val="Heading9Char"/>
    <w:qFormat/>
    <w:rsid w:val="007E6FB8"/>
    <w:pPr>
      <w:tabs>
        <w:tab w:val="num" w:pos="1944"/>
      </w:tabs>
      <w:spacing w:before="240"/>
      <w:ind w:left="1944" w:hanging="1584"/>
      <w:outlineLvl w:val="8"/>
    </w:pPr>
    <w:rPr>
      <w:rFonts w:ascii="Arial" w:eastAsia="Times New Roman" w:hAnsi="Arial" w:cs="Times New Roman"/>
      <w:b/>
      <w:i/>
      <w:sz w:val="18"/>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8CB"/>
    <w:pPr>
      <w:tabs>
        <w:tab w:val="center" w:pos="4513"/>
        <w:tab w:val="right" w:pos="9026"/>
      </w:tabs>
      <w:spacing w:after="0"/>
    </w:pPr>
  </w:style>
  <w:style w:type="character" w:customStyle="1" w:styleId="HeaderChar">
    <w:name w:val="Header Char"/>
    <w:basedOn w:val="DefaultParagraphFont"/>
    <w:link w:val="Header"/>
    <w:uiPriority w:val="99"/>
    <w:rsid w:val="006D08CB"/>
  </w:style>
  <w:style w:type="paragraph" w:styleId="Footer">
    <w:name w:val="footer"/>
    <w:basedOn w:val="Normal"/>
    <w:link w:val="FooterChar"/>
    <w:uiPriority w:val="99"/>
    <w:unhideWhenUsed/>
    <w:rsid w:val="006D08CB"/>
    <w:pPr>
      <w:tabs>
        <w:tab w:val="center" w:pos="4513"/>
        <w:tab w:val="right" w:pos="9026"/>
      </w:tabs>
      <w:spacing w:after="0"/>
    </w:pPr>
  </w:style>
  <w:style w:type="character" w:customStyle="1" w:styleId="FooterChar">
    <w:name w:val="Footer Char"/>
    <w:basedOn w:val="DefaultParagraphFont"/>
    <w:link w:val="Footer"/>
    <w:uiPriority w:val="99"/>
    <w:rsid w:val="006D08CB"/>
  </w:style>
  <w:style w:type="table" w:styleId="TableGrid">
    <w:name w:val="Table Grid"/>
    <w:basedOn w:val="TableNormal"/>
    <w:rsid w:val="006D0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Underline Char"/>
    <w:basedOn w:val="DefaultParagraphFont"/>
    <w:link w:val="Heading1"/>
    <w:uiPriority w:val="9"/>
    <w:rsid w:val="00C25710"/>
    <w:rPr>
      <w:rFonts w:ascii="Verdana" w:eastAsiaTheme="majorEastAsia" w:hAnsi="Verdana" w:cstheme="majorBidi"/>
      <w:b/>
      <w:bCs/>
      <w:color w:val="00428B"/>
      <w:sz w:val="24"/>
      <w:szCs w:val="28"/>
    </w:rPr>
  </w:style>
  <w:style w:type="table" w:customStyle="1" w:styleId="MelbourneWaterTableStyle">
    <w:name w:val="Melbourne Water Table Style"/>
    <w:basedOn w:val="LightList-Accent5"/>
    <w:uiPriority w:val="99"/>
    <w:rsid w:val="004B48DF"/>
    <w:pPr>
      <w:spacing w:before="60" w:after="60"/>
    </w:pPr>
    <w:rPr>
      <w:rFonts w:ascii="Verdana" w:hAnsi="Verdana"/>
      <w:sz w:val="20"/>
      <w:szCs w:val="20"/>
      <w:lang w:eastAsia="en-AU"/>
    </w:rPr>
    <w:tblPr>
      <w:jc w:val="center"/>
    </w:tblPr>
    <w:trPr>
      <w:jc w:val="center"/>
    </w:trPr>
    <w:tcPr>
      <w:vAlign w:val="center"/>
    </w:tcPr>
    <w:tblStylePr w:type="firstRow">
      <w:pPr>
        <w:wordWrap/>
        <w:spacing w:beforeLines="0" w:before="120" w:beforeAutospacing="0" w:afterLines="0" w:after="120" w:afterAutospacing="0" w:line="240" w:lineRule="auto"/>
        <w:contextualSpacing w:val="0"/>
        <w:jc w:val="left"/>
      </w:pPr>
      <w:rPr>
        <w:rFonts w:ascii="Verdana" w:hAnsi="Verdana"/>
        <w:b w:val="0"/>
        <w:bCs/>
        <w:color w:val="FFFFFF" w:themeColor="background1"/>
        <w:sz w:val="22"/>
      </w:rPr>
      <w:tblPr/>
      <w:tcPr>
        <w:tcBorders>
          <w:top w:val="nil"/>
          <w:left w:val="nil"/>
          <w:bottom w:val="nil"/>
          <w:right w:val="nil"/>
          <w:insideH w:val="nil"/>
          <w:insideV w:val="nil"/>
          <w:tl2br w:val="nil"/>
          <w:tr2bl w:val="nil"/>
        </w:tcBorders>
        <w:shd w:val="clear" w:color="auto" w:fill="00428B"/>
      </w:tcPr>
    </w:tblStylePr>
    <w:tblStylePr w:type="lastRow">
      <w:pPr>
        <w:spacing w:before="0" w:after="0" w:line="240" w:lineRule="auto"/>
      </w:pPr>
      <w:rPr>
        <w:b w:val="0"/>
        <w:bCs/>
      </w:rPr>
      <w:tblPr/>
      <w:tcPr>
        <w:tcBorders>
          <w:top w:val="nil"/>
          <w:left w:val="nil"/>
          <w:bottom w:val="nil"/>
          <w:right w:val="nil"/>
          <w:insideH w:val="nil"/>
          <w:insideV w:val="nil"/>
          <w:tl2br w:val="nil"/>
          <w:tr2bl w:val="nil"/>
        </w:tcBorders>
      </w:tcPr>
    </w:tblStylePr>
    <w:tblStylePr w:type="firstCol">
      <w:rPr>
        <w:b w:val="0"/>
        <w:bCs/>
      </w:rPr>
    </w:tblStylePr>
    <w:tblStylePr w:type="lastCol">
      <w:rPr>
        <w:b w:val="0"/>
        <w:bCs/>
      </w:rPr>
    </w:tblStylePr>
    <w:tblStylePr w:type="band1Vert">
      <w:tblPr/>
      <w:tcPr>
        <w:tcBorders>
          <w:top w:val="nil"/>
          <w:left w:val="nil"/>
          <w:bottom w:val="nil"/>
          <w:right w:val="nil"/>
          <w:insideH w:val="nil"/>
          <w:insideV w:val="nil"/>
          <w:tl2br w:val="nil"/>
          <w:tr2bl w:val="nil"/>
        </w:tcBorders>
      </w:tcPr>
    </w:tblStylePr>
    <w:tblStylePr w:type="band1Horz">
      <w:rPr>
        <w:rFonts w:ascii="Verdana" w:hAnsi="Verdana"/>
        <w:b w:val="0"/>
        <w:sz w:val="20"/>
      </w:rPr>
      <w:tblPr/>
      <w:tcPr>
        <w:tcBorders>
          <w:top w:val="nil"/>
          <w:left w:val="nil"/>
          <w:bottom w:val="nil"/>
          <w:right w:val="nil"/>
          <w:insideH w:val="nil"/>
          <w:insideV w:val="nil"/>
          <w:tl2br w:val="nil"/>
          <w:tr2bl w:val="nil"/>
        </w:tcBorders>
        <w:shd w:val="clear" w:color="auto" w:fill="FFFFFF" w:themeFill="background1"/>
      </w:tcPr>
    </w:tblStylePr>
    <w:tblStylePr w:type="band2Horz">
      <w:rPr>
        <w:rFonts w:ascii="Verdana" w:hAnsi="Verdana"/>
        <w:b w:val="0"/>
        <w:sz w:val="20"/>
      </w:rPr>
      <w:tblPr/>
      <w:tcPr>
        <w:tcBorders>
          <w:top w:val="nil"/>
          <w:left w:val="nil"/>
          <w:bottom w:val="nil"/>
          <w:right w:val="nil"/>
          <w:insideH w:val="nil"/>
          <w:insideV w:val="nil"/>
          <w:tl2br w:val="nil"/>
          <w:tr2bl w:val="nil"/>
        </w:tcBorders>
        <w:shd w:val="clear" w:color="auto" w:fill="DCDCDC"/>
      </w:tcPr>
    </w:tblStylePr>
  </w:style>
  <w:style w:type="table" w:styleId="LightList-Accent5">
    <w:name w:val="Light List Accent 5"/>
    <w:basedOn w:val="TableNormal"/>
    <w:uiPriority w:val="61"/>
    <w:rsid w:val="00513F7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Shading-Accent5">
    <w:name w:val="Light Shading Accent 5"/>
    <w:basedOn w:val="TableNormal"/>
    <w:uiPriority w:val="60"/>
    <w:rsid w:val="00AF2CD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Hyperlink">
    <w:name w:val="Hyperlink"/>
    <w:basedOn w:val="DefaultParagraphFont"/>
    <w:uiPriority w:val="99"/>
    <w:unhideWhenUsed/>
    <w:rsid w:val="004C4C06"/>
    <w:rPr>
      <w:color w:val="0000FF" w:themeColor="hyperlink"/>
      <w:u w:val="single"/>
    </w:rPr>
  </w:style>
  <w:style w:type="paragraph" w:styleId="FootnoteText">
    <w:name w:val="footnote text"/>
    <w:basedOn w:val="Normal"/>
    <w:link w:val="FootnoteTextChar"/>
    <w:semiHidden/>
    <w:rsid w:val="00147D59"/>
    <w:pPr>
      <w:spacing w:before="0" w:after="0"/>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semiHidden/>
    <w:rsid w:val="00147D59"/>
    <w:rPr>
      <w:rFonts w:ascii="Times New Roman" w:eastAsia="Times New Roman" w:hAnsi="Times New Roman" w:cs="Times New Roman"/>
      <w:sz w:val="20"/>
      <w:szCs w:val="20"/>
    </w:rPr>
  </w:style>
  <w:style w:type="character" w:styleId="FootnoteReference">
    <w:name w:val="footnote reference"/>
    <w:basedOn w:val="DefaultParagraphFont"/>
    <w:semiHidden/>
    <w:rsid w:val="00147D59"/>
    <w:rPr>
      <w:vertAlign w:val="superscript"/>
    </w:rPr>
  </w:style>
  <w:style w:type="character" w:customStyle="1" w:styleId="Heading2Char">
    <w:name w:val="Heading 2 Char"/>
    <w:basedOn w:val="DefaultParagraphFont"/>
    <w:link w:val="Heading2"/>
    <w:uiPriority w:val="99"/>
    <w:rsid w:val="007E6FB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7E6FB8"/>
    <w:rPr>
      <w:rFonts w:ascii="Tahoma" w:eastAsia="Times New Roman" w:hAnsi="Tahoma" w:cs="Times New Roman"/>
      <w:b/>
      <w:sz w:val="20"/>
      <w:szCs w:val="20"/>
      <w:lang w:eastAsia="en-AU"/>
    </w:rPr>
  </w:style>
  <w:style w:type="character" w:customStyle="1" w:styleId="Heading4Char">
    <w:name w:val="Heading 4 Char"/>
    <w:basedOn w:val="DefaultParagraphFont"/>
    <w:link w:val="Heading4"/>
    <w:rsid w:val="007E6FB8"/>
    <w:rPr>
      <w:rFonts w:ascii="Lucida Bright" w:eastAsia="Times New Roman" w:hAnsi="Lucida Bright" w:cs="Times New Roman"/>
      <w:b/>
      <w:i/>
      <w:sz w:val="18"/>
      <w:szCs w:val="20"/>
      <w:lang w:eastAsia="en-AU"/>
    </w:rPr>
  </w:style>
  <w:style w:type="character" w:customStyle="1" w:styleId="Heading5Char">
    <w:name w:val="Heading 5 Char"/>
    <w:basedOn w:val="DefaultParagraphFont"/>
    <w:link w:val="Heading5"/>
    <w:rsid w:val="007E6FB8"/>
    <w:rPr>
      <w:rFonts w:ascii="Lucida Bright" w:eastAsia="Times New Roman" w:hAnsi="Lucida Bright" w:cs="Times New Roman"/>
      <w:szCs w:val="20"/>
      <w:lang w:eastAsia="en-AU"/>
    </w:rPr>
  </w:style>
  <w:style w:type="character" w:customStyle="1" w:styleId="Heading6Char">
    <w:name w:val="Heading 6 Char"/>
    <w:basedOn w:val="DefaultParagraphFont"/>
    <w:link w:val="Heading6"/>
    <w:rsid w:val="007E6FB8"/>
    <w:rPr>
      <w:rFonts w:ascii="Times New Roman" w:eastAsia="Times New Roman" w:hAnsi="Times New Roman" w:cs="Times New Roman"/>
      <w:i/>
      <w:szCs w:val="20"/>
      <w:lang w:eastAsia="en-AU"/>
    </w:rPr>
  </w:style>
  <w:style w:type="character" w:customStyle="1" w:styleId="Heading7Char">
    <w:name w:val="Heading 7 Char"/>
    <w:basedOn w:val="DefaultParagraphFont"/>
    <w:link w:val="Heading7"/>
    <w:rsid w:val="007E6FB8"/>
    <w:rPr>
      <w:rFonts w:ascii="Arial" w:eastAsia="Times New Roman" w:hAnsi="Arial" w:cs="Times New Roman"/>
      <w:sz w:val="20"/>
      <w:szCs w:val="20"/>
      <w:lang w:eastAsia="en-AU"/>
    </w:rPr>
  </w:style>
  <w:style w:type="character" w:customStyle="1" w:styleId="Heading8Char">
    <w:name w:val="Heading 8 Char"/>
    <w:basedOn w:val="DefaultParagraphFont"/>
    <w:link w:val="Heading8"/>
    <w:rsid w:val="007E6FB8"/>
    <w:rPr>
      <w:rFonts w:ascii="Arial" w:eastAsia="Times New Roman" w:hAnsi="Arial" w:cs="Times New Roman"/>
      <w:i/>
      <w:sz w:val="20"/>
      <w:szCs w:val="20"/>
      <w:lang w:eastAsia="en-AU"/>
    </w:rPr>
  </w:style>
  <w:style w:type="character" w:customStyle="1" w:styleId="Heading9Char">
    <w:name w:val="Heading 9 Char"/>
    <w:basedOn w:val="DefaultParagraphFont"/>
    <w:link w:val="Heading9"/>
    <w:rsid w:val="007E6FB8"/>
    <w:rPr>
      <w:rFonts w:ascii="Arial" w:eastAsia="Times New Roman" w:hAnsi="Arial" w:cs="Times New Roman"/>
      <w:b/>
      <w:i/>
      <w:sz w:val="18"/>
      <w:szCs w:val="20"/>
      <w:lang w:eastAsia="en-AU"/>
    </w:rPr>
  </w:style>
  <w:style w:type="paragraph" w:styleId="ListParagraph">
    <w:name w:val="List Paragraph"/>
    <w:basedOn w:val="Normal"/>
    <w:uiPriority w:val="34"/>
    <w:qFormat/>
    <w:rsid w:val="00BA2BA6"/>
    <w:pPr>
      <w:ind w:left="720"/>
      <w:contextualSpacing/>
    </w:pPr>
  </w:style>
  <w:style w:type="table" w:customStyle="1" w:styleId="MelbourneWaterTableStyle1">
    <w:name w:val="Melbourne Water Table Style1"/>
    <w:basedOn w:val="LightList-Accent5"/>
    <w:uiPriority w:val="99"/>
    <w:rsid w:val="007A4E93"/>
    <w:pPr>
      <w:spacing w:before="60" w:after="60"/>
    </w:pPr>
    <w:rPr>
      <w:rFonts w:ascii="Verdana" w:hAnsi="Verdana"/>
      <w:sz w:val="20"/>
      <w:szCs w:val="20"/>
      <w:lang w:eastAsia="en-AU"/>
    </w:rPr>
    <w:tblPr>
      <w:jc w:val="center"/>
    </w:tblPr>
    <w:trPr>
      <w:jc w:val="center"/>
    </w:trPr>
    <w:tcPr>
      <w:vAlign w:val="center"/>
    </w:tcPr>
    <w:tblStylePr w:type="firstRow">
      <w:pPr>
        <w:wordWrap/>
        <w:spacing w:beforeLines="0" w:before="120" w:beforeAutospacing="0" w:afterLines="0" w:after="120" w:afterAutospacing="0" w:line="240" w:lineRule="auto"/>
        <w:contextualSpacing w:val="0"/>
        <w:jc w:val="left"/>
      </w:pPr>
      <w:rPr>
        <w:rFonts w:ascii="Verdana" w:hAnsi="Verdana"/>
        <w:b w:val="0"/>
        <w:bCs/>
        <w:color w:val="FFFFFF" w:themeColor="background1"/>
        <w:sz w:val="22"/>
      </w:rPr>
      <w:tblPr/>
      <w:tcPr>
        <w:tcBorders>
          <w:top w:val="nil"/>
          <w:left w:val="nil"/>
          <w:bottom w:val="nil"/>
          <w:right w:val="nil"/>
          <w:insideH w:val="nil"/>
          <w:insideV w:val="nil"/>
          <w:tl2br w:val="nil"/>
          <w:tr2bl w:val="nil"/>
        </w:tcBorders>
        <w:shd w:val="clear" w:color="auto" w:fill="00428B"/>
      </w:tcPr>
    </w:tblStylePr>
    <w:tblStylePr w:type="lastRow">
      <w:pPr>
        <w:spacing w:before="0" w:after="0" w:line="240" w:lineRule="auto"/>
      </w:pPr>
      <w:rPr>
        <w:b w:val="0"/>
        <w:bCs/>
      </w:rPr>
      <w:tblPr/>
      <w:tcPr>
        <w:tcBorders>
          <w:top w:val="nil"/>
          <w:left w:val="nil"/>
          <w:bottom w:val="nil"/>
          <w:right w:val="nil"/>
          <w:insideH w:val="nil"/>
          <w:insideV w:val="nil"/>
          <w:tl2br w:val="nil"/>
          <w:tr2bl w:val="nil"/>
        </w:tcBorders>
      </w:tcPr>
    </w:tblStylePr>
    <w:tblStylePr w:type="firstCol">
      <w:rPr>
        <w:b w:val="0"/>
        <w:bCs/>
      </w:rPr>
    </w:tblStylePr>
    <w:tblStylePr w:type="lastCol">
      <w:rPr>
        <w:b w:val="0"/>
        <w:bCs/>
      </w:r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clear" w:color="auto" w:fill="FFFFFF" w:themeFill="background1"/>
      </w:tcPr>
    </w:tblStylePr>
    <w:tblStylePr w:type="band2Horz">
      <w:tblPr/>
      <w:tcPr>
        <w:tcBorders>
          <w:top w:val="nil"/>
          <w:left w:val="nil"/>
          <w:bottom w:val="nil"/>
          <w:right w:val="nil"/>
          <w:insideH w:val="nil"/>
          <w:insideV w:val="nil"/>
          <w:tl2br w:val="nil"/>
          <w:tr2bl w:val="nil"/>
        </w:tcBorders>
        <w:shd w:val="clear" w:color="auto" w:fill="DCDCDC"/>
      </w:tcPr>
    </w:tblStylePr>
  </w:style>
  <w:style w:type="character" w:styleId="CommentReference">
    <w:name w:val="annotation reference"/>
    <w:basedOn w:val="DefaultParagraphFont"/>
    <w:uiPriority w:val="99"/>
    <w:semiHidden/>
    <w:unhideWhenUsed/>
    <w:rsid w:val="00B1165D"/>
    <w:rPr>
      <w:sz w:val="16"/>
      <w:szCs w:val="16"/>
    </w:rPr>
  </w:style>
  <w:style w:type="paragraph" w:styleId="CommentText">
    <w:name w:val="annotation text"/>
    <w:basedOn w:val="Normal"/>
    <w:link w:val="CommentTextChar"/>
    <w:uiPriority w:val="99"/>
    <w:semiHidden/>
    <w:unhideWhenUsed/>
    <w:rsid w:val="00B1165D"/>
    <w:rPr>
      <w:szCs w:val="20"/>
    </w:rPr>
  </w:style>
  <w:style w:type="character" w:customStyle="1" w:styleId="CommentTextChar">
    <w:name w:val="Comment Text Char"/>
    <w:basedOn w:val="DefaultParagraphFont"/>
    <w:link w:val="CommentText"/>
    <w:uiPriority w:val="99"/>
    <w:semiHidden/>
    <w:rsid w:val="00B1165D"/>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B1165D"/>
    <w:rPr>
      <w:b/>
      <w:bCs/>
    </w:rPr>
  </w:style>
  <w:style w:type="character" w:customStyle="1" w:styleId="CommentSubjectChar">
    <w:name w:val="Comment Subject Char"/>
    <w:basedOn w:val="CommentTextChar"/>
    <w:link w:val="CommentSubject"/>
    <w:uiPriority w:val="99"/>
    <w:semiHidden/>
    <w:rsid w:val="00B1165D"/>
    <w:rPr>
      <w:rFonts w:ascii="Verdana" w:hAnsi="Verdana"/>
      <w:b/>
      <w:bCs/>
      <w:sz w:val="20"/>
      <w:szCs w:val="20"/>
    </w:rPr>
  </w:style>
  <w:style w:type="paragraph" w:styleId="BalloonText">
    <w:name w:val="Balloon Text"/>
    <w:basedOn w:val="Normal"/>
    <w:link w:val="BalloonTextChar"/>
    <w:uiPriority w:val="99"/>
    <w:semiHidden/>
    <w:unhideWhenUsed/>
    <w:rsid w:val="00B1165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65D"/>
    <w:rPr>
      <w:rFonts w:ascii="Tahoma" w:hAnsi="Tahoma" w:cs="Tahoma"/>
      <w:sz w:val="16"/>
      <w:szCs w:val="16"/>
    </w:rPr>
  </w:style>
  <w:style w:type="character" w:styleId="FollowedHyperlink">
    <w:name w:val="FollowedHyperlink"/>
    <w:basedOn w:val="DefaultParagraphFont"/>
    <w:uiPriority w:val="99"/>
    <w:semiHidden/>
    <w:unhideWhenUsed/>
    <w:rsid w:val="000F1D69"/>
    <w:rPr>
      <w:color w:val="800080" w:themeColor="followedHyperlink"/>
      <w:u w:val="single"/>
    </w:rPr>
  </w:style>
  <w:style w:type="character" w:customStyle="1" w:styleId="ms-tablecell">
    <w:name w:val="ms-tablecell"/>
    <w:basedOn w:val="DefaultParagraphFont"/>
    <w:rsid w:val="00120191"/>
  </w:style>
  <w:style w:type="character" w:customStyle="1" w:styleId="mwc-rtestyle-copyintroduction1">
    <w:name w:val="mwc-rtestyle-copyintroduction1"/>
    <w:basedOn w:val="DefaultParagraphFont"/>
    <w:rsid w:val="00A34E13"/>
    <w:rPr>
      <w:b/>
      <w:bCs/>
      <w:color w:val="4D4F53"/>
      <w:sz w:val="20"/>
      <w:szCs w:val="20"/>
    </w:rPr>
  </w:style>
  <w:style w:type="paragraph" w:styleId="ListBullet">
    <w:name w:val="List Bullet"/>
    <w:basedOn w:val="Normal"/>
    <w:uiPriority w:val="99"/>
    <w:unhideWhenUsed/>
    <w:rsid w:val="00DF1BFE"/>
    <w:pPr>
      <w:numPr>
        <w:numId w:val="8"/>
      </w:numPr>
      <w:contextualSpacing/>
    </w:pPr>
  </w:style>
  <w:style w:type="paragraph" w:customStyle="1" w:styleId="TableText">
    <w:name w:val="Table Text"/>
    <w:basedOn w:val="Normal"/>
    <w:qFormat/>
    <w:rsid w:val="00C11FEB"/>
    <w:pPr>
      <w:spacing w:line="260" w:lineRule="atLeast"/>
    </w:pPr>
    <w:rPr>
      <w:rFonts w:asciiTheme="minorHAnsi" w:eastAsia="Times New Roman" w:hAnsiTheme="minorHAnsi" w:cs="Times New Roman"/>
      <w:color w:val="000000" w:themeColor="text1"/>
      <w:szCs w:val="20"/>
      <w:lang w:eastAsia="en-AU"/>
    </w:rPr>
  </w:style>
  <w:style w:type="paragraph" w:customStyle="1" w:styleId="TableHeading">
    <w:name w:val="Table Heading"/>
    <w:basedOn w:val="TableText"/>
    <w:qFormat/>
    <w:rsid w:val="00C11FEB"/>
    <w:rPr>
      <w:b/>
      <w:color w:val="FFFFFF"/>
    </w:rPr>
  </w:style>
  <w:style w:type="table" w:customStyle="1" w:styleId="MWTableGrid">
    <w:name w:val="MW Table Grid"/>
    <w:basedOn w:val="TableNormal"/>
    <w:uiPriority w:val="99"/>
    <w:rsid w:val="00C11FEB"/>
    <w:pPr>
      <w:spacing w:before="60" w:after="60" w:line="260" w:lineRule="atLeast"/>
    </w:pPr>
    <w:rPr>
      <w:rFonts w:eastAsia="Times New Roman" w:cs="Times New Roman"/>
      <w:color w:val="000000" w:themeColor="text1"/>
      <w:sz w:val="20"/>
      <w:szCs w:val="20"/>
      <w:lang w:eastAsia="en-AU"/>
    </w:rPr>
    <w:tblPr>
      <w:tblStyleRowBandSize w:val="1"/>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top w:w="28" w:type="dxa"/>
        <w:left w:w="85" w:type="dxa"/>
        <w:bottom w:w="28" w:type="dxa"/>
        <w:right w:w="85" w:type="dxa"/>
      </w:tblCellMar>
    </w:tblPr>
    <w:tblStylePr w:type="firstRow">
      <w:rPr>
        <w:color w:val="FFFFFF"/>
      </w:rPr>
      <w:tblPr/>
      <w:trPr>
        <w:tblHeader/>
      </w:trPr>
      <w:tcPr>
        <w:tcBorders>
          <w:top w:val="single" w:sz="4" w:space="0" w:color="231F20"/>
          <w:left w:val="single" w:sz="4" w:space="0" w:color="231F20"/>
          <w:bottom w:val="single" w:sz="4" w:space="0" w:color="231F20"/>
          <w:right w:val="single" w:sz="4" w:space="0" w:color="231F20"/>
          <w:insideH w:val="single" w:sz="4" w:space="0" w:color="231F20"/>
          <w:insideV w:val="single" w:sz="4" w:space="0" w:color="231F20"/>
          <w:tl2br w:val="nil"/>
          <w:tr2bl w:val="nil"/>
        </w:tcBorders>
        <w:shd w:val="clear" w:color="auto" w:fill="00428B"/>
      </w:tcPr>
    </w:tblStylePr>
    <w:tblStylePr w:type="band2Horz">
      <w:tblPr/>
      <w:tcPr>
        <w:shd w:val="clear" w:color="auto" w:fill="EFF5FB"/>
      </w:tcPr>
    </w:tblStylePr>
  </w:style>
  <w:style w:type="character" w:customStyle="1" w:styleId="UnresolvedMention">
    <w:name w:val="Unresolved Mention"/>
    <w:basedOn w:val="DefaultParagraphFont"/>
    <w:uiPriority w:val="99"/>
    <w:semiHidden/>
    <w:unhideWhenUsed/>
    <w:rsid w:val="0071466D"/>
    <w:rPr>
      <w:color w:val="605E5C"/>
      <w:shd w:val="clear" w:color="auto" w:fill="E1DFDD"/>
    </w:rPr>
  </w:style>
  <w:style w:type="paragraph" w:customStyle="1" w:styleId="Default">
    <w:name w:val="Default"/>
    <w:rsid w:val="00653C33"/>
    <w:pPr>
      <w:autoSpaceDE w:val="0"/>
      <w:autoSpaceDN w:val="0"/>
      <w:adjustRightInd w:val="0"/>
      <w:spacing w:after="0" w:line="240" w:lineRule="auto"/>
    </w:pPr>
    <w:rPr>
      <w:rFonts w:ascii="Verdana" w:hAnsi="Verdana" w:cs="Verdana"/>
      <w:color w:val="000000"/>
      <w:sz w:val="24"/>
      <w:szCs w:val="24"/>
    </w:rPr>
  </w:style>
  <w:style w:type="paragraph" w:styleId="Revision">
    <w:name w:val="Revision"/>
    <w:hidden/>
    <w:uiPriority w:val="99"/>
    <w:semiHidden/>
    <w:rsid w:val="00A01CAF"/>
    <w:pPr>
      <w:spacing w:after="0" w:line="240" w:lineRule="auto"/>
    </w:pPr>
    <w:rPr>
      <w:rFonts w:ascii="Verdana" w:hAnsi="Verdana"/>
      <w:sz w:val="20"/>
    </w:rPr>
  </w:style>
  <w:style w:type="paragraph" w:styleId="BodyText">
    <w:name w:val="Body Text"/>
    <w:basedOn w:val="Normal"/>
    <w:link w:val="BodyTextChar"/>
    <w:qFormat/>
    <w:rsid w:val="00275BE5"/>
    <w:pPr>
      <w:tabs>
        <w:tab w:val="left" w:pos="567"/>
        <w:tab w:val="left" w:pos="2268"/>
        <w:tab w:val="left" w:pos="4536"/>
        <w:tab w:val="left" w:pos="6804"/>
        <w:tab w:val="right" w:pos="9638"/>
      </w:tabs>
      <w:spacing w:before="120" w:after="200" w:line="260" w:lineRule="atLeast"/>
    </w:pPr>
    <w:rPr>
      <w:rFonts w:asciiTheme="minorHAnsi" w:eastAsia="Times New Roman" w:hAnsiTheme="minorHAnsi" w:cs="Times New Roman"/>
      <w:color w:val="000000" w:themeColor="text1"/>
      <w:szCs w:val="20"/>
      <w:lang w:eastAsia="en-AU"/>
    </w:rPr>
  </w:style>
  <w:style w:type="character" w:customStyle="1" w:styleId="BodyTextChar">
    <w:name w:val="Body Text Char"/>
    <w:basedOn w:val="DefaultParagraphFont"/>
    <w:link w:val="BodyText"/>
    <w:rsid w:val="00275BE5"/>
    <w:rPr>
      <w:rFonts w:eastAsia="Times New Roman" w:cs="Times New Roman"/>
      <w:color w:val="000000" w:themeColor="text1"/>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23728">
      <w:bodyDiv w:val="1"/>
      <w:marLeft w:val="0"/>
      <w:marRight w:val="0"/>
      <w:marTop w:val="0"/>
      <w:marBottom w:val="0"/>
      <w:divBdr>
        <w:top w:val="none" w:sz="0" w:space="0" w:color="auto"/>
        <w:left w:val="none" w:sz="0" w:space="0" w:color="auto"/>
        <w:bottom w:val="none" w:sz="0" w:space="0" w:color="auto"/>
        <w:right w:val="none" w:sz="0" w:space="0" w:color="auto"/>
      </w:divBdr>
    </w:div>
    <w:div w:id="1352731035">
      <w:bodyDiv w:val="1"/>
      <w:marLeft w:val="0"/>
      <w:marRight w:val="0"/>
      <w:marTop w:val="0"/>
      <w:marBottom w:val="0"/>
      <w:divBdr>
        <w:top w:val="none" w:sz="0" w:space="0" w:color="auto"/>
        <w:left w:val="none" w:sz="0" w:space="0" w:color="auto"/>
        <w:bottom w:val="none" w:sz="0" w:space="0" w:color="auto"/>
        <w:right w:val="none" w:sz="0" w:space="0" w:color="auto"/>
      </w:divBdr>
    </w:div>
    <w:div w:id="1997033731">
      <w:bodyDiv w:val="1"/>
      <w:marLeft w:val="0"/>
      <w:marRight w:val="0"/>
      <w:marTop w:val="0"/>
      <w:marBottom w:val="0"/>
      <w:divBdr>
        <w:top w:val="none" w:sz="0" w:space="0" w:color="auto"/>
        <w:left w:val="none" w:sz="0" w:space="0" w:color="auto"/>
        <w:bottom w:val="none" w:sz="0" w:space="0" w:color="auto"/>
        <w:right w:val="none" w:sz="0" w:space="0" w:color="auto"/>
      </w:divBdr>
    </w:div>
    <w:div w:id="2101948987">
      <w:bodyDiv w:val="1"/>
      <w:marLeft w:val="0"/>
      <w:marRight w:val="0"/>
      <w:marTop w:val="0"/>
      <w:marBottom w:val="0"/>
      <w:divBdr>
        <w:top w:val="none" w:sz="0" w:space="0" w:color="auto"/>
        <w:left w:val="none" w:sz="0" w:space="0" w:color="auto"/>
        <w:bottom w:val="none" w:sz="0" w:space="0" w:color="auto"/>
        <w:right w:val="none" w:sz="0" w:space="0" w:color="auto"/>
      </w:divBdr>
      <w:divsChild>
        <w:div w:id="1923366122">
          <w:marLeft w:val="0"/>
          <w:marRight w:val="0"/>
          <w:marTop w:val="0"/>
          <w:marBottom w:val="0"/>
          <w:divBdr>
            <w:top w:val="none" w:sz="0" w:space="0" w:color="auto"/>
            <w:left w:val="none" w:sz="0" w:space="0" w:color="auto"/>
            <w:bottom w:val="none" w:sz="0" w:space="0" w:color="auto"/>
            <w:right w:val="none" w:sz="0" w:space="0" w:color="auto"/>
          </w:divBdr>
          <w:divsChild>
            <w:div w:id="99381239">
              <w:marLeft w:val="0"/>
              <w:marRight w:val="0"/>
              <w:marTop w:val="0"/>
              <w:marBottom w:val="0"/>
              <w:divBdr>
                <w:top w:val="none" w:sz="0" w:space="0" w:color="auto"/>
                <w:left w:val="none" w:sz="0" w:space="0" w:color="auto"/>
                <w:bottom w:val="none" w:sz="0" w:space="0" w:color="auto"/>
                <w:right w:val="none" w:sz="0" w:space="0" w:color="auto"/>
              </w:divBdr>
              <w:divsChild>
                <w:div w:id="556598559">
                  <w:marLeft w:val="0"/>
                  <w:marRight w:val="0"/>
                  <w:marTop w:val="0"/>
                  <w:marBottom w:val="0"/>
                  <w:divBdr>
                    <w:top w:val="none" w:sz="0" w:space="0" w:color="auto"/>
                    <w:left w:val="none" w:sz="0" w:space="0" w:color="auto"/>
                    <w:bottom w:val="none" w:sz="0" w:space="0" w:color="auto"/>
                    <w:right w:val="none" w:sz="0" w:space="0" w:color="auto"/>
                  </w:divBdr>
                  <w:divsChild>
                    <w:div w:id="1519199489">
                      <w:marLeft w:val="0"/>
                      <w:marRight w:val="0"/>
                      <w:marTop w:val="0"/>
                      <w:marBottom w:val="0"/>
                      <w:divBdr>
                        <w:top w:val="none" w:sz="0" w:space="0" w:color="auto"/>
                        <w:left w:val="none" w:sz="0" w:space="0" w:color="auto"/>
                        <w:bottom w:val="none" w:sz="0" w:space="0" w:color="auto"/>
                        <w:right w:val="none" w:sz="0" w:space="0" w:color="auto"/>
                      </w:divBdr>
                      <w:divsChild>
                        <w:div w:id="2136438781">
                          <w:marLeft w:val="300"/>
                          <w:marRight w:val="0"/>
                          <w:marTop w:val="0"/>
                          <w:marBottom w:val="0"/>
                          <w:divBdr>
                            <w:top w:val="none" w:sz="0" w:space="0" w:color="auto"/>
                            <w:left w:val="none" w:sz="0" w:space="0" w:color="auto"/>
                            <w:bottom w:val="none" w:sz="0" w:space="0" w:color="auto"/>
                            <w:right w:val="none" w:sz="0" w:space="0" w:color="auto"/>
                          </w:divBdr>
                          <w:divsChild>
                            <w:div w:id="1322201755">
                              <w:marLeft w:val="3000"/>
                              <w:marRight w:val="0"/>
                              <w:marTop w:val="0"/>
                              <w:marBottom w:val="0"/>
                              <w:divBdr>
                                <w:top w:val="none" w:sz="0" w:space="0" w:color="auto"/>
                                <w:left w:val="none" w:sz="0" w:space="0" w:color="auto"/>
                                <w:bottom w:val="none" w:sz="0" w:space="0" w:color="auto"/>
                                <w:right w:val="none" w:sz="0" w:space="0" w:color="auto"/>
                              </w:divBdr>
                              <w:divsChild>
                                <w:div w:id="1099646546">
                                  <w:marLeft w:val="0"/>
                                  <w:marRight w:val="0"/>
                                  <w:marTop w:val="0"/>
                                  <w:marBottom w:val="0"/>
                                  <w:divBdr>
                                    <w:top w:val="none" w:sz="0" w:space="0" w:color="auto"/>
                                    <w:left w:val="none" w:sz="0" w:space="0" w:color="auto"/>
                                    <w:bottom w:val="none" w:sz="0" w:space="0" w:color="auto"/>
                                    <w:right w:val="none" w:sz="0" w:space="0" w:color="auto"/>
                                  </w:divBdr>
                                  <w:divsChild>
                                    <w:div w:id="1000086688">
                                      <w:marLeft w:val="0"/>
                                      <w:marRight w:val="0"/>
                                      <w:marTop w:val="0"/>
                                      <w:marBottom w:val="0"/>
                                      <w:divBdr>
                                        <w:top w:val="none" w:sz="0" w:space="0" w:color="auto"/>
                                        <w:left w:val="none" w:sz="0" w:space="0" w:color="auto"/>
                                        <w:bottom w:val="none" w:sz="0" w:space="0" w:color="auto"/>
                                        <w:right w:val="none" w:sz="0" w:space="0" w:color="auto"/>
                                      </w:divBdr>
                                      <w:divsChild>
                                        <w:div w:id="99106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ac.vic.gov.au" TargetMode="External"/><Relationship Id="rId13" Type="http://schemas.openxmlformats.org/officeDocument/2006/relationships/hyperlink" Target="http://inflo/inflo/cs.exe/open/15109814" TargetMode="External"/><Relationship Id="rId18" Type="http://schemas.openxmlformats.org/officeDocument/2006/relationships/hyperlink" Target="http://inflo/inflo/cs.exe/open/2568564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livelink/livelink/livelink.exe/open/7155579" TargetMode="External"/><Relationship Id="rId17" Type="http://schemas.openxmlformats.org/officeDocument/2006/relationships/hyperlink" Target="http://inflo/inflo/cs.exe/open/25685962" TargetMode="External"/><Relationship Id="rId2" Type="http://schemas.openxmlformats.org/officeDocument/2006/relationships/numbering" Target="numbering.xml"/><Relationship Id="rId16" Type="http://schemas.openxmlformats.org/officeDocument/2006/relationships/hyperlink" Target="http://inflo/inflo/cs.exe/open/22477446" TargetMode="External"/><Relationship Id="rId20" Type="http://schemas.openxmlformats.org/officeDocument/2006/relationships/hyperlink" Target="http://inflo/inflo/cs.exe/28834462/MWA436_Fair_Just_Diagram_FA01.3_For_Export-Fair_and_Just_Framework.jpg?func=doc.Fetch&amp;nodeid=288344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lbournewater@stopline.com.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nflo/inflo/cs.exe/open/24903888" TargetMode="Externa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hyperlink" Target="mailto:jay.dimitri@melbournewater.com.au" TargetMode="External"/><Relationship Id="rId19" Type="http://schemas.openxmlformats.org/officeDocument/2006/relationships/hyperlink" Target="http://inflo/inflo/cs.exe/open/3522637" TargetMode="External"/><Relationship Id="rId4" Type="http://schemas.openxmlformats.org/officeDocument/2006/relationships/settings" Target="settings.xml"/><Relationship Id="rId9" Type="http://schemas.openxmlformats.org/officeDocument/2006/relationships/hyperlink" Target="mailto:Jay.Dimitri@melbournewater.com.au" TargetMode="External"/><Relationship Id="rId14" Type="http://schemas.openxmlformats.org/officeDocument/2006/relationships/hyperlink" Target="http://inflo/inflo/cs.exe/open/25657767"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CA7F1-6D1E-46CA-BA8C-DA4F332E6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3757</Words>
  <Characters>21415</Characters>
  <Application>Microsoft Office Word</Application>
  <DocSecurity>4</DocSecurity>
  <PresentationFormat>15|.DOCX</PresentationFormat>
  <Lines>178</Lines>
  <Paragraphs>50</Paragraphs>
  <ScaleCrop>false</ScaleCrop>
  <HeadingPairs>
    <vt:vector size="2" baseType="variant">
      <vt:variant>
        <vt:lpstr>Title</vt:lpstr>
      </vt:variant>
      <vt:variant>
        <vt:i4>1</vt:i4>
      </vt:variant>
    </vt:vector>
  </HeadingPairs>
  <TitlesOfParts>
    <vt:vector size="1" baseType="lpstr">
      <vt:lpstr>1. GOV_PRO_Fraud_and_Corruption_Reporting_and_Investigation (NA Amendments)  (00093688.DOCX;4)</vt:lpstr>
    </vt:vector>
  </TitlesOfParts>
  <Company>Melbourne Water Corporation</Company>
  <LinksUpToDate>false</LinksUpToDate>
  <CharactersWithSpaces>25122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GOV_PRO_Fraud_and_Corruption_Reporting_and_Investigation (NA Amendments)  (00093688.DOCX;4)</dc:title>
  <dc:subject>(00093688.DOCX;4)</dc:subject>
  <dc:creator>Philip Carey</dc:creator>
  <cp:lastModifiedBy>Sally Nielsen</cp:lastModifiedBy>
  <cp:revision>2</cp:revision>
  <cp:lastPrinted>2014-01-29T01:08:00Z</cp:lastPrinted>
  <dcterms:created xsi:type="dcterms:W3CDTF">2024-07-04T06:57:00Z</dcterms:created>
  <dcterms:modified xsi:type="dcterms:W3CDTF">2024-07-04T06:57:00Z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1a0ea4-6344-45fe-bd17-9bfc2ab6afb4_Enabled">
    <vt:lpwstr>true</vt:lpwstr>
  </property>
  <property fmtid="{D5CDD505-2E9C-101B-9397-08002B2CF9AE}" pid="3" name="MSIP_Label_8d1a0ea4-6344-45fe-bd17-9bfc2ab6afb4_SetDate">
    <vt:lpwstr>2024-07-04T06:57:35Z</vt:lpwstr>
  </property>
  <property fmtid="{D5CDD505-2E9C-101B-9397-08002B2CF9AE}" pid="4" name="MSIP_Label_8d1a0ea4-6344-45fe-bd17-9bfc2ab6afb4_Method">
    <vt:lpwstr>Privileged</vt:lpwstr>
  </property>
  <property fmtid="{D5CDD505-2E9C-101B-9397-08002B2CF9AE}" pid="5" name="MSIP_Label_8d1a0ea4-6344-45fe-bd17-9bfc2ab6afb4_Name">
    <vt:lpwstr>OFFICIAL</vt:lpwstr>
  </property>
  <property fmtid="{D5CDD505-2E9C-101B-9397-08002B2CF9AE}" pid="6" name="MSIP_Label_8d1a0ea4-6344-45fe-bd17-9bfc2ab6afb4_SiteId">
    <vt:lpwstr>fe26127b-78ee-42c7-803e-4d67c0488cf9</vt:lpwstr>
  </property>
  <property fmtid="{D5CDD505-2E9C-101B-9397-08002B2CF9AE}" pid="7" name="MSIP_Label_8d1a0ea4-6344-45fe-bd17-9bfc2ab6afb4_ActionId">
    <vt:lpwstr>d430b509-6eb8-41cd-9d5b-1290312eb7ec</vt:lpwstr>
  </property>
  <property fmtid="{D5CDD505-2E9C-101B-9397-08002B2CF9AE}" pid="8" name="MSIP_Label_8d1a0ea4-6344-45fe-bd17-9bfc2ab6afb4_ContentBits">
    <vt:lpwstr>1</vt:lpwstr>
  </property>
</Properties>
</file>